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B9D" w14:textId="77777777" w:rsidR="008775E8" w:rsidRDefault="008775E8" w:rsidP="008775E8">
      <w:pPr>
        <w:spacing w:line="276" w:lineRule="auto"/>
        <w:ind w:left="-851"/>
        <w:jc w:val="center"/>
      </w:pPr>
      <w:r>
        <w:rPr>
          <w:noProof/>
        </w:rPr>
        <w:drawing>
          <wp:inline distT="0" distB="0" distL="0" distR="0" wp14:anchorId="67F36EA3" wp14:editId="00E8515D">
            <wp:extent cx="967946" cy="6379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30" cy="65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B8610B5" wp14:editId="113BEB3D">
            <wp:extent cx="480093" cy="554126"/>
            <wp:effectExtent l="0" t="0" r="254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0" cy="57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F5D5" w14:textId="77777777" w:rsidR="008775E8" w:rsidRDefault="008775E8" w:rsidP="008775E8">
      <w:pPr>
        <w:spacing w:line="276" w:lineRule="auto"/>
        <w:ind w:left="-851"/>
        <w:jc w:val="center"/>
      </w:pPr>
    </w:p>
    <w:p w14:paraId="036BA029" w14:textId="77777777" w:rsidR="006A7C53" w:rsidRPr="006A7C53" w:rsidRDefault="006A7C53" w:rsidP="008775E8">
      <w:pPr>
        <w:spacing w:line="276" w:lineRule="auto"/>
        <w:ind w:left="-851"/>
        <w:jc w:val="center"/>
      </w:pPr>
      <w:r w:rsidRPr="006A7C53">
        <w:t>Национальный исследовательский ядерный университет «МИФИ»</w:t>
      </w:r>
    </w:p>
    <w:p w14:paraId="52EBE5B6" w14:textId="77777777" w:rsidR="006A7C53" w:rsidRPr="006A7C53" w:rsidRDefault="006A7C53" w:rsidP="008775E8">
      <w:pPr>
        <w:spacing w:line="276" w:lineRule="auto"/>
        <w:ind w:left="-851"/>
        <w:jc w:val="center"/>
      </w:pPr>
      <w:r w:rsidRPr="006A7C53">
        <w:t>Российский национальный комитет по истории и философии науки и техники</w:t>
      </w:r>
      <w:r w:rsidR="00E63066">
        <w:t xml:space="preserve"> РАН</w:t>
      </w:r>
    </w:p>
    <w:p w14:paraId="3ED86663" w14:textId="77777777" w:rsidR="006A7C53" w:rsidRPr="006A7C53" w:rsidRDefault="006A7C53" w:rsidP="008775E8">
      <w:pPr>
        <w:spacing w:line="276" w:lineRule="auto"/>
        <w:ind w:left="-851"/>
        <w:jc w:val="center"/>
      </w:pPr>
      <w:r w:rsidRPr="006A7C53">
        <w:t>Институт истории естествознания и техники им. С.И. Вавилова РАН</w:t>
      </w:r>
    </w:p>
    <w:p w14:paraId="0EDCB3B1" w14:textId="77777777" w:rsidR="00E83007" w:rsidRDefault="00E83007" w:rsidP="008775E8">
      <w:pPr>
        <w:spacing w:line="276" w:lineRule="auto"/>
        <w:ind w:left="-851"/>
        <w:jc w:val="center"/>
        <w:rPr>
          <w:sz w:val="32"/>
          <w:szCs w:val="32"/>
        </w:rPr>
      </w:pPr>
    </w:p>
    <w:p w14:paraId="43E64AF8" w14:textId="77777777" w:rsidR="00AC5C40" w:rsidRPr="001218AB" w:rsidRDefault="006A7C53" w:rsidP="008775E8">
      <w:pPr>
        <w:spacing w:line="276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Международная</w:t>
      </w:r>
      <w:r w:rsidR="00AC5C40" w:rsidRPr="001218AB">
        <w:rPr>
          <w:sz w:val="32"/>
          <w:szCs w:val="32"/>
        </w:rPr>
        <w:t xml:space="preserve"> научн</w:t>
      </w:r>
      <w:r w:rsidR="00AC5C40" w:rsidRPr="00AC5C40">
        <w:rPr>
          <w:sz w:val="32"/>
          <w:szCs w:val="32"/>
        </w:rPr>
        <w:t>ая</w:t>
      </w:r>
      <w:r w:rsidR="00AC5C40" w:rsidRPr="001218AB">
        <w:rPr>
          <w:sz w:val="32"/>
          <w:szCs w:val="32"/>
        </w:rPr>
        <w:t xml:space="preserve"> конференция</w:t>
      </w:r>
    </w:p>
    <w:p w14:paraId="74D6D260" w14:textId="29E29231" w:rsidR="007A5122" w:rsidRPr="00AE151A" w:rsidRDefault="002133F2" w:rsidP="008775E8">
      <w:pPr>
        <w:spacing w:line="276" w:lineRule="auto"/>
        <w:ind w:left="-851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«</w:t>
      </w:r>
      <w:r w:rsidR="00AE151A" w:rsidRPr="00AE151A">
        <w:rPr>
          <w:sz w:val="32"/>
          <w:szCs w:val="32"/>
        </w:rPr>
        <w:t xml:space="preserve">Физика и </w:t>
      </w:r>
      <w:r w:rsidR="007A0E43">
        <w:rPr>
          <w:sz w:val="32"/>
          <w:szCs w:val="32"/>
        </w:rPr>
        <w:t>Ф</w:t>
      </w:r>
      <w:r w:rsidR="00AE151A" w:rsidRPr="00AE151A">
        <w:rPr>
          <w:sz w:val="32"/>
          <w:szCs w:val="32"/>
        </w:rPr>
        <w:t>илософия</w:t>
      </w:r>
      <w:r w:rsidR="006A7C53">
        <w:rPr>
          <w:bCs/>
          <w:sz w:val="32"/>
          <w:szCs w:val="32"/>
        </w:rPr>
        <w:t xml:space="preserve"> – 202</w:t>
      </w:r>
      <w:r w:rsidR="00AE151A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»</w:t>
      </w:r>
    </w:p>
    <w:p w14:paraId="7051953F" w14:textId="77777777" w:rsidR="00CB2789" w:rsidRPr="00CB2789" w:rsidRDefault="004454CB" w:rsidP="00CB2789">
      <w:pPr>
        <w:spacing w:line="276" w:lineRule="auto"/>
        <w:ind w:left="-85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(к 70-летию </w:t>
      </w:r>
      <w:proofErr w:type="spellStart"/>
      <w:r>
        <w:rPr>
          <w:bCs/>
          <w:sz w:val="32"/>
          <w:szCs w:val="32"/>
        </w:rPr>
        <w:t>Гиффордских</w:t>
      </w:r>
      <w:proofErr w:type="spellEnd"/>
      <w:r>
        <w:rPr>
          <w:bCs/>
          <w:sz w:val="32"/>
          <w:szCs w:val="32"/>
        </w:rPr>
        <w:t xml:space="preserve"> лекций Вернера Гейзенберга)</w:t>
      </w:r>
    </w:p>
    <w:p w14:paraId="04D79324" w14:textId="77777777" w:rsidR="00CB2789" w:rsidRPr="00CB2789" w:rsidRDefault="00C84B4D" w:rsidP="00CB2789">
      <w:pPr>
        <w:spacing w:before="180" w:line="276" w:lineRule="auto"/>
        <w:ind w:left="-851"/>
        <w:jc w:val="center"/>
        <w:rPr>
          <w:sz w:val="32"/>
          <w:szCs w:val="32"/>
        </w:rPr>
      </w:pPr>
      <w:r w:rsidRPr="00B62A18">
        <w:rPr>
          <w:sz w:val="32"/>
          <w:szCs w:val="32"/>
        </w:rPr>
        <w:t>30</w:t>
      </w:r>
      <w:r w:rsidR="00CB2789" w:rsidRPr="00CB2789">
        <w:rPr>
          <w:sz w:val="32"/>
          <w:szCs w:val="32"/>
        </w:rPr>
        <w:t xml:space="preserve"> – </w:t>
      </w:r>
      <w:r w:rsidRPr="00B62A18">
        <w:rPr>
          <w:sz w:val="32"/>
          <w:szCs w:val="32"/>
        </w:rPr>
        <w:t>31</w:t>
      </w:r>
      <w:r w:rsidR="00CB2789" w:rsidRPr="00CB2789">
        <w:rPr>
          <w:sz w:val="32"/>
          <w:szCs w:val="32"/>
        </w:rPr>
        <w:t xml:space="preserve"> мая 2025 г.</w:t>
      </w:r>
    </w:p>
    <w:p w14:paraId="5D348C4A" w14:textId="77777777" w:rsidR="003A7C04" w:rsidRDefault="003A7C04" w:rsidP="003A7C04">
      <w:pPr>
        <w:spacing w:line="276" w:lineRule="auto"/>
        <w:ind w:left="-851" w:firstLine="567"/>
        <w:jc w:val="both"/>
      </w:pPr>
    </w:p>
    <w:p w14:paraId="43F6E646" w14:textId="77777777" w:rsidR="004D493B" w:rsidRDefault="00E63066" w:rsidP="00E83007">
      <w:pPr>
        <w:spacing w:line="276" w:lineRule="auto"/>
        <w:ind w:left="-567" w:firstLine="567"/>
        <w:jc w:val="both"/>
      </w:pPr>
      <w:proofErr w:type="spellStart"/>
      <w:r w:rsidRPr="00E63066">
        <w:t>Гиффордские</w:t>
      </w:r>
      <w:proofErr w:type="spellEnd"/>
      <w:r w:rsidRPr="00E63066">
        <w:t xml:space="preserve"> лекции </w:t>
      </w:r>
      <w:r>
        <w:t>–</w:t>
      </w:r>
      <w:r w:rsidRPr="00E63066">
        <w:t xml:space="preserve"> ежегодный цикл открытых публичных лекций, которы</w:t>
      </w:r>
      <w:r w:rsidR="007F2D8C">
        <w:t>е</w:t>
      </w:r>
      <w:r w:rsidRPr="00E63066">
        <w:t xml:space="preserve"> был</w:t>
      </w:r>
      <w:r w:rsidR="007F2D8C">
        <w:t>и</w:t>
      </w:r>
      <w:r w:rsidRPr="00E63066">
        <w:t xml:space="preserve"> </w:t>
      </w:r>
      <w:r w:rsidR="00994562">
        <w:t>организован</w:t>
      </w:r>
      <w:r w:rsidR="007F2D8C">
        <w:t>ы</w:t>
      </w:r>
      <w:r w:rsidRPr="00E63066">
        <w:t xml:space="preserve"> в 1887 году по завещанию лорда Адама </w:t>
      </w:r>
      <w:proofErr w:type="spellStart"/>
      <w:r w:rsidRPr="00E63066">
        <w:t>Гиффорда</w:t>
      </w:r>
      <w:proofErr w:type="spellEnd"/>
      <w:r w:rsidRPr="00E63066">
        <w:t xml:space="preserve"> в четырех старинных университетах Шотландии: </w:t>
      </w:r>
      <w:proofErr w:type="spellStart"/>
      <w:r w:rsidRPr="00E63066">
        <w:t>Сент-Эндрюсе</w:t>
      </w:r>
      <w:proofErr w:type="spellEnd"/>
      <w:r w:rsidRPr="00E63066">
        <w:t xml:space="preserve">, Глазго, Абердине и Эдинбурге. Приглашение прочесть их  является одной из самых престижных наград в шотландской академической среде. Первоначально </w:t>
      </w:r>
      <w:r w:rsidR="00994562">
        <w:t>лекции</w:t>
      </w:r>
      <w:r w:rsidRPr="00E63066">
        <w:t xml:space="preserve"> </w:t>
      </w:r>
      <w:r w:rsidR="00994562">
        <w:t>затрагивали вопросы, находящиеся на стыке</w:t>
      </w:r>
      <w:r w:rsidRPr="00E63066">
        <w:t xml:space="preserve"> философии, естественной теологии и других наук. Среди физиков в разные годы </w:t>
      </w:r>
      <w:r w:rsidR="00E679C7">
        <w:t xml:space="preserve">читать лекции </w:t>
      </w:r>
      <w:r w:rsidRPr="00E63066">
        <w:t>были приглашены Артур Эддингтон (1926–</w:t>
      </w:r>
      <w:r w:rsidR="00E679C7">
        <w:t>19</w:t>
      </w:r>
      <w:r w:rsidRPr="00E63066">
        <w:t>27</w:t>
      </w:r>
      <w:r w:rsidR="00E679C7">
        <w:t xml:space="preserve"> гг.</w:t>
      </w:r>
      <w:r w:rsidRPr="00E63066">
        <w:t xml:space="preserve">, </w:t>
      </w:r>
      <w:proofErr w:type="spellStart"/>
      <w:r w:rsidRPr="00E63066">
        <w:t>Эдинбургский</w:t>
      </w:r>
      <w:proofErr w:type="spellEnd"/>
      <w:r w:rsidRPr="00E63066">
        <w:t xml:space="preserve"> университет), Нильс Бор (1949–</w:t>
      </w:r>
      <w:r w:rsidR="00E679C7">
        <w:t>19</w:t>
      </w:r>
      <w:r w:rsidRPr="00E63066">
        <w:t>50</w:t>
      </w:r>
      <w:r w:rsidR="00E679C7">
        <w:t xml:space="preserve"> гг.</w:t>
      </w:r>
      <w:r w:rsidRPr="00E63066">
        <w:t xml:space="preserve">, </w:t>
      </w:r>
      <w:proofErr w:type="spellStart"/>
      <w:r w:rsidRPr="00E63066">
        <w:t>Эдинбургский</w:t>
      </w:r>
      <w:proofErr w:type="spellEnd"/>
      <w:r w:rsidRPr="00E63066">
        <w:t xml:space="preserve"> университет), Роджер </w:t>
      </w:r>
      <w:proofErr w:type="spellStart"/>
      <w:r w:rsidRPr="00E63066">
        <w:t>Пенроуз</w:t>
      </w:r>
      <w:proofErr w:type="spellEnd"/>
      <w:r w:rsidRPr="00E63066">
        <w:t xml:space="preserve"> (1992–</w:t>
      </w:r>
      <w:r w:rsidR="00E679C7">
        <w:t>19</w:t>
      </w:r>
      <w:r w:rsidRPr="00E63066">
        <w:t>93</w:t>
      </w:r>
      <w:r w:rsidR="00E679C7">
        <w:t xml:space="preserve"> гг.</w:t>
      </w:r>
      <w:r w:rsidRPr="00E63066">
        <w:t xml:space="preserve">, </w:t>
      </w:r>
      <w:proofErr w:type="spellStart"/>
      <w:r w:rsidRPr="00E63066">
        <w:t>Сент-Эндрюсский</w:t>
      </w:r>
      <w:proofErr w:type="spellEnd"/>
      <w:r w:rsidRPr="00E63066">
        <w:t xml:space="preserve"> университет).</w:t>
      </w:r>
    </w:p>
    <w:p w14:paraId="71ECDAC7" w14:textId="77777777" w:rsidR="00E63066" w:rsidRDefault="00E679C7" w:rsidP="00E83007">
      <w:pPr>
        <w:spacing w:line="276" w:lineRule="auto"/>
        <w:ind w:left="-567" w:firstLine="567"/>
        <w:jc w:val="both"/>
      </w:pPr>
      <w:r>
        <w:t>В 1955 году</w:t>
      </w:r>
      <w:r w:rsidR="00E63066" w:rsidRPr="00E63066">
        <w:t xml:space="preserve"> Вернер Гейзенберг начал читать цикл </w:t>
      </w:r>
      <w:proofErr w:type="spellStart"/>
      <w:r w:rsidR="00E63066" w:rsidRPr="00E63066">
        <w:t>гиффордских</w:t>
      </w:r>
      <w:proofErr w:type="spellEnd"/>
      <w:r w:rsidR="00E63066" w:rsidRPr="00E63066">
        <w:t xml:space="preserve"> лекций «Физика и философия: революция в современной науке» в университете </w:t>
      </w:r>
      <w:proofErr w:type="spellStart"/>
      <w:r w:rsidR="00E63066" w:rsidRPr="00E63066">
        <w:t>Сен</w:t>
      </w:r>
      <w:r w:rsidR="007F2D8C">
        <w:t>т-Эндрюсса</w:t>
      </w:r>
      <w:proofErr w:type="spellEnd"/>
      <w:r w:rsidR="007F2D8C">
        <w:t>. Опубликованный в</w:t>
      </w:r>
      <w:r w:rsidR="00E63066" w:rsidRPr="00E63066">
        <w:t xml:space="preserve">последствии </w:t>
      </w:r>
      <w:r w:rsidR="007F2D8C">
        <w:t xml:space="preserve">труд </w:t>
      </w:r>
      <w:r w:rsidR="00E63066" w:rsidRPr="00E63066">
        <w:t>под названием «Физика</w:t>
      </w:r>
      <w:r w:rsidR="007F2D8C">
        <w:t xml:space="preserve"> и философия. Часть и целое»</w:t>
      </w:r>
      <w:r w:rsidR="00E63066" w:rsidRPr="00E63066">
        <w:t xml:space="preserve"> представлял собой цикл лекций по интеллектуа</w:t>
      </w:r>
      <w:r w:rsidR="00F067C9">
        <w:t>льной истории физики и включал</w:t>
      </w:r>
      <w:r w:rsidR="00E63066" w:rsidRPr="00E63066">
        <w:t xml:space="preserve"> в себя </w:t>
      </w:r>
      <w:r w:rsidR="00BE361E">
        <w:t xml:space="preserve">рассуждения о </w:t>
      </w:r>
      <w:r w:rsidR="00E63066" w:rsidRPr="00E63066">
        <w:t>философски</w:t>
      </w:r>
      <w:r w:rsidR="00BE361E">
        <w:t>х</w:t>
      </w:r>
      <w:r w:rsidR="00E63066" w:rsidRPr="00E63066">
        <w:t xml:space="preserve"> проблем</w:t>
      </w:r>
      <w:r w:rsidR="00BE361E">
        <w:t>ах</w:t>
      </w:r>
      <w:r w:rsidR="00E63066" w:rsidRPr="00E63066">
        <w:t xml:space="preserve"> перехода от </w:t>
      </w:r>
      <w:proofErr w:type="spellStart"/>
      <w:r w:rsidR="00E63066" w:rsidRPr="00E63066">
        <w:t>ньютоновского</w:t>
      </w:r>
      <w:proofErr w:type="spellEnd"/>
      <w:r w:rsidR="00E63066" w:rsidRPr="00E63066">
        <w:t xml:space="preserve"> представления об основных элементах мироздания к современным теориям, о прошлом и будущем естествознания, а также о значении науки в истории человечества. Данные лекции представляют собой важнейший пример </w:t>
      </w:r>
      <w:r w:rsidR="008333D8" w:rsidRPr="00E63066">
        <w:t>рефлексии</w:t>
      </w:r>
      <w:r w:rsidR="00E63066" w:rsidRPr="00E63066">
        <w:t xml:space="preserve"> ученого о роли и значении </w:t>
      </w:r>
      <w:r w:rsidR="00BE361E">
        <w:t xml:space="preserve">его </w:t>
      </w:r>
      <w:r w:rsidR="00B62A25">
        <w:t xml:space="preserve">научных </w:t>
      </w:r>
      <w:r w:rsidR="00BE361E">
        <w:t>работ</w:t>
      </w:r>
      <w:r w:rsidR="00E63066" w:rsidRPr="00E63066">
        <w:t xml:space="preserve">, осмысления прошлого и будущего человеческой культуры. </w:t>
      </w:r>
    </w:p>
    <w:p w14:paraId="2691EBD9" w14:textId="77777777" w:rsidR="004D493B" w:rsidRDefault="00B62A25" w:rsidP="00E83007">
      <w:pPr>
        <w:spacing w:line="276" w:lineRule="auto"/>
        <w:ind w:left="-567" w:firstLine="567"/>
        <w:jc w:val="both"/>
      </w:pPr>
      <w:r>
        <w:t>Спустя 70 лет</w:t>
      </w:r>
      <w:r w:rsidR="00E63066" w:rsidRPr="00E63066">
        <w:t xml:space="preserve"> вопросы</w:t>
      </w:r>
      <w:r>
        <w:t>,</w:t>
      </w:r>
      <w:r w:rsidR="00E63066" w:rsidRPr="00E63066">
        <w:t xml:space="preserve"> поднятые Гейзенбергом</w:t>
      </w:r>
      <w:r>
        <w:t>,</w:t>
      </w:r>
      <w:r w:rsidR="00E63066" w:rsidRPr="00E63066">
        <w:t xml:space="preserve"> остаются не менее актуальными, </w:t>
      </w:r>
      <w:r w:rsidR="00891F8C">
        <w:t xml:space="preserve">они </w:t>
      </w:r>
      <w:r w:rsidR="00E63066" w:rsidRPr="00E63066">
        <w:t>обрета</w:t>
      </w:r>
      <w:r w:rsidR="00891F8C">
        <w:t>ют</w:t>
      </w:r>
      <w:r w:rsidR="00E63066" w:rsidRPr="00E63066">
        <w:t xml:space="preserve"> новые черты, </w:t>
      </w:r>
      <w:r w:rsidR="00891F8C">
        <w:t>которые соответствуют</w:t>
      </w:r>
      <w:r w:rsidR="00E63066" w:rsidRPr="00E63066">
        <w:t xml:space="preserve"> современному положению </w:t>
      </w:r>
      <w:r w:rsidR="00891F8C">
        <w:t xml:space="preserve">в </w:t>
      </w:r>
      <w:r w:rsidR="00E63066" w:rsidRPr="00E63066">
        <w:t xml:space="preserve">фундаментальных и </w:t>
      </w:r>
      <w:r w:rsidR="00E63066">
        <w:t xml:space="preserve">прикладных </w:t>
      </w:r>
      <w:r w:rsidR="00E63066" w:rsidRPr="00E63066">
        <w:t>исследовани</w:t>
      </w:r>
      <w:r w:rsidR="00891F8C">
        <w:t>ях</w:t>
      </w:r>
      <w:r w:rsidR="00E63066" w:rsidRPr="00E63066">
        <w:t>, требу</w:t>
      </w:r>
      <w:r w:rsidR="00891F8C">
        <w:t xml:space="preserve">ют от нас </w:t>
      </w:r>
      <w:r w:rsidR="00E63066" w:rsidRPr="00E63066">
        <w:t>глубокого осмысления и новых подходов.</w:t>
      </w:r>
    </w:p>
    <w:p w14:paraId="47119882" w14:textId="77777777" w:rsidR="004D493B" w:rsidRDefault="00E3107F" w:rsidP="00E83007">
      <w:pPr>
        <w:spacing w:line="276" w:lineRule="auto"/>
        <w:ind w:left="-567" w:firstLine="567"/>
        <w:jc w:val="both"/>
      </w:pPr>
      <w:r w:rsidRPr="00E3107F">
        <w:t>Важной частью работы конференции является принципиальная неразделенность работы представителей естественных и гуманитарных наук, посколь</w:t>
      </w:r>
      <w:r w:rsidR="000B447D">
        <w:t>ку одним из ключевых навыков</w:t>
      </w:r>
      <w:r w:rsidRPr="00E3107F">
        <w:t xml:space="preserve"> современного ученого становится умение выходить за пределы своей дисциплинарной системы, формируя в диалоге целостность понимания объекта своего исследования и интегрируя его в современную картину мира.</w:t>
      </w:r>
    </w:p>
    <w:p w14:paraId="0914814E" w14:textId="77777777" w:rsidR="003A7C04" w:rsidRDefault="003A7C04" w:rsidP="003A7C04">
      <w:pPr>
        <w:spacing w:line="276" w:lineRule="auto"/>
        <w:ind w:left="-851" w:firstLine="567"/>
        <w:jc w:val="both"/>
      </w:pPr>
    </w:p>
    <w:p w14:paraId="72B14B26" w14:textId="77777777" w:rsidR="001C170B" w:rsidRPr="001C170B" w:rsidRDefault="003A7C04" w:rsidP="003A7C04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3A7C04">
        <w:rPr>
          <w:b/>
          <w:bCs/>
          <w:sz w:val="28"/>
          <w:szCs w:val="28"/>
          <w:u w:val="single"/>
        </w:rPr>
        <w:t>Программа конференции</w:t>
      </w:r>
      <w:r>
        <w:rPr>
          <w:b/>
          <w:bCs/>
          <w:sz w:val="28"/>
          <w:szCs w:val="28"/>
          <w:u w:val="single"/>
        </w:rPr>
        <w:t xml:space="preserve"> </w:t>
      </w:r>
      <w:r w:rsidRPr="003A7C04">
        <w:rPr>
          <w:b/>
          <w:bCs/>
          <w:sz w:val="28"/>
          <w:szCs w:val="28"/>
          <w:u w:val="single"/>
        </w:rPr>
        <w:t xml:space="preserve">будет </w:t>
      </w:r>
      <w:r w:rsidR="00B0335E">
        <w:rPr>
          <w:b/>
          <w:bCs/>
          <w:sz w:val="28"/>
          <w:szCs w:val="28"/>
          <w:u w:val="single"/>
        </w:rPr>
        <w:t xml:space="preserve">включать </w:t>
      </w:r>
      <w:r w:rsidRPr="003A7C04">
        <w:rPr>
          <w:b/>
          <w:bCs/>
          <w:sz w:val="28"/>
          <w:szCs w:val="28"/>
          <w:u w:val="single"/>
        </w:rPr>
        <w:t>следующи</w:t>
      </w:r>
      <w:r w:rsidR="00B0335E">
        <w:rPr>
          <w:b/>
          <w:bCs/>
          <w:sz w:val="28"/>
          <w:szCs w:val="28"/>
          <w:u w:val="single"/>
        </w:rPr>
        <w:t>е</w:t>
      </w:r>
      <w:r w:rsidRPr="003A7C04">
        <w:rPr>
          <w:b/>
          <w:bCs/>
          <w:sz w:val="28"/>
          <w:szCs w:val="28"/>
          <w:u w:val="single"/>
        </w:rPr>
        <w:t xml:space="preserve"> тем</w:t>
      </w:r>
      <w:r w:rsidR="00B0335E">
        <w:rPr>
          <w:b/>
          <w:bCs/>
          <w:sz w:val="28"/>
          <w:szCs w:val="28"/>
          <w:u w:val="single"/>
        </w:rPr>
        <w:t>ы</w:t>
      </w:r>
      <w:r w:rsidRPr="003A7C04">
        <w:rPr>
          <w:b/>
          <w:bCs/>
          <w:sz w:val="28"/>
          <w:szCs w:val="28"/>
          <w:u w:val="single"/>
        </w:rPr>
        <w:t>:</w:t>
      </w:r>
    </w:p>
    <w:p w14:paraId="169CEB64" w14:textId="77777777" w:rsidR="00922BFF" w:rsidRDefault="00922BFF" w:rsidP="00145139">
      <w:pPr>
        <w:spacing w:line="276" w:lineRule="auto"/>
      </w:pPr>
    </w:p>
    <w:p w14:paraId="1CFF151A" w14:textId="20C6A9EC" w:rsidR="00247476" w:rsidRPr="00247476" w:rsidRDefault="00247476" w:rsidP="00927E55">
      <w:pPr>
        <w:spacing w:line="276" w:lineRule="auto"/>
        <w:ind w:left="-567"/>
        <w:jc w:val="both"/>
      </w:pPr>
      <w:r w:rsidRPr="00927E55">
        <w:rPr>
          <w:b/>
          <w:bCs/>
        </w:rPr>
        <w:t>Секция 1:</w:t>
      </w:r>
      <w:r>
        <w:t xml:space="preserve"> </w:t>
      </w:r>
      <w:r w:rsidRPr="00247476">
        <w:rPr>
          <w:b/>
          <w:bCs/>
        </w:rPr>
        <w:t>Физика и философия</w:t>
      </w:r>
      <w:r w:rsidR="00927E55">
        <w:rPr>
          <w:bCs/>
        </w:rPr>
        <w:t xml:space="preserve"> –</w:t>
      </w:r>
      <w:r>
        <w:rPr>
          <w:bCs/>
        </w:rPr>
        <w:t xml:space="preserve"> </w:t>
      </w:r>
      <w:r>
        <w:t>ф</w:t>
      </w:r>
      <w:r w:rsidRPr="00247476">
        <w:t>илософские проблемы физики</w:t>
      </w:r>
      <w:r>
        <w:t>; и</w:t>
      </w:r>
      <w:r w:rsidRPr="00247476">
        <w:t>нтеллектуальная история физики</w:t>
      </w:r>
      <w:r>
        <w:t>; ф</w:t>
      </w:r>
      <w:r w:rsidRPr="00247476">
        <w:t xml:space="preserve">еномен </w:t>
      </w:r>
      <w:proofErr w:type="spellStart"/>
      <w:r w:rsidRPr="00247476">
        <w:t>Гиффордских</w:t>
      </w:r>
      <w:proofErr w:type="spellEnd"/>
      <w:r w:rsidRPr="00247476">
        <w:t xml:space="preserve"> лекций в истории науки</w:t>
      </w:r>
      <w:r>
        <w:t xml:space="preserve">; </w:t>
      </w:r>
      <w:r w:rsidRPr="00247476">
        <w:t>100-летие квантовой механик</w:t>
      </w:r>
      <w:r>
        <w:t>и.</w:t>
      </w:r>
    </w:p>
    <w:p w14:paraId="00D93BA6" w14:textId="36EAAC15" w:rsidR="001C170B" w:rsidRDefault="00303A3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2</w:t>
      </w:r>
      <w:r w:rsidRPr="00927E55">
        <w:rPr>
          <w:b/>
          <w:bCs/>
        </w:rPr>
        <w:t>:</w:t>
      </w:r>
      <w:r>
        <w:t xml:space="preserve"> </w:t>
      </w:r>
      <w:r w:rsidRPr="00303A3B">
        <w:rPr>
          <w:b/>
          <w:bCs/>
        </w:rPr>
        <w:t>Стратегия научно-технического развития</w:t>
      </w:r>
      <w:r w:rsidR="00927E55">
        <w:rPr>
          <w:bCs/>
        </w:rPr>
        <w:t xml:space="preserve"> –</w:t>
      </w:r>
      <w:r w:rsidR="00E83007">
        <w:rPr>
          <w:bCs/>
        </w:rPr>
        <w:t xml:space="preserve"> </w:t>
      </w:r>
      <w:r w:rsidR="00E83007">
        <w:t>р</w:t>
      </w:r>
      <w:r w:rsidRPr="00303A3B">
        <w:t>оль науки и технологий в развитии человеческой культуры</w:t>
      </w:r>
      <w:r w:rsidR="00511A14">
        <w:t>;</w:t>
      </w:r>
      <w:r w:rsidR="00E83007">
        <w:t xml:space="preserve"> к</w:t>
      </w:r>
      <w:r w:rsidRPr="00303A3B">
        <w:t>л</w:t>
      </w:r>
      <w:r w:rsidR="00E83007">
        <w:t>ючевые вызовы современной наук</w:t>
      </w:r>
      <w:r w:rsidR="00511A14">
        <w:t>и;</w:t>
      </w:r>
      <w:r w:rsidR="00E83007">
        <w:t xml:space="preserve"> </w:t>
      </w:r>
      <w:r w:rsidRPr="00303A3B">
        <w:t>MegaScience-проекты в современной науке</w:t>
      </w:r>
      <w:r w:rsidR="00511A14">
        <w:t>;</w:t>
      </w:r>
      <w:r w:rsidR="00E83007">
        <w:t xml:space="preserve"> э</w:t>
      </w:r>
      <w:r w:rsidRPr="00303A3B">
        <w:t>волюция роли ученого в обществе</w:t>
      </w:r>
      <w:r w:rsidR="00E83007">
        <w:t>.</w:t>
      </w:r>
    </w:p>
    <w:p w14:paraId="28D2016F" w14:textId="49CBC32B" w:rsidR="00247476" w:rsidRPr="00247476" w:rsidRDefault="00247476" w:rsidP="00927E55">
      <w:pPr>
        <w:spacing w:line="276" w:lineRule="auto"/>
        <w:ind w:left="-567"/>
        <w:jc w:val="both"/>
      </w:pPr>
      <w:r w:rsidRPr="00927E55">
        <w:rPr>
          <w:b/>
          <w:bCs/>
        </w:rPr>
        <w:lastRenderedPageBreak/>
        <w:t>Секция</w:t>
      </w:r>
      <w:r w:rsidR="00927E55" w:rsidRPr="00927E55">
        <w:rPr>
          <w:b/>
          <w:bCs/>
        </w:rPr>
        <w:t xml:space="preserve"> </w:t>
      </w:r>
      <w:r w:rsidRPr="00927E55">
        <w:rPr>
          <w:b/>
          <w:bCs/>
        </w:rPr>
        <w:t>3:</w:t>
      </w:r>
      <w:r w:rsidR="00927E55">
        <w:t xml:space="preserve"> </w:t>
      </w:r>
      <w:r w:rsidRPr="00247476">
        <w:rPr>
          <w:b/>
          <w:bCs/>
        </w:rPr>
        <w:t>Физика фундаментальных взаимодействий</w:t>
      </w:r>
      <w:r w:rsidR="00927E55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247476">
        <w:t>к</w:t>
      </w:r>
      <w:r w:rsidRPr="001C170B">
        <w:t>вантов</w:t>
      </w:r>
      <w:r>
        <w:t>ая гравитация; м</w:t>
      </w:r>
      <w:r w:rsidRPr="00247476">
        <w:t>етодологические проблемы описания объективной реальност</w:t>
      </w:r>
      <w:r>
        <w:t>и</w:t>
      </w:r>
      <w:r w:rsidRPr="00E83007">
        <w:t xml:space="preserve">; </w:t>
      </w:r>
      <w:r>
        <w:t>ф</w:t>
      </w:r>
      <w:r w:rsidRPr="00247476">
        <w:t>изика за пределами Стандартной модели</w:t>
      </w:r>
      <w:r>
        <w:t>; ф</w:t>
      </w:r>
      <w:r w:rsidRPr="00247476">
        <w:t>илософия и метафизика современной физической картины мира</w:t>
      </w:r>
      <w:r>
        <w:t>.</w:t>
      </w:r>
    </w:p>
    <w:p w14:paraId="1B8DC6A9" w14:textId="6B26AE71" w:rsidR="001C170B" w:rsidRPr="001C170B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4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Квантовые исследования и технологии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r w:rsidR="00E83007" w:rsidRPr="00927E55">
        <w:t>к</w:t>
      </w:r>
      <w:r w:rsidRPr="001C170B">
        <w:t>вантовые исследования и технологии – от Гейзенберга до наших дней</w:t>
      </w:r>
      <w:r w:rsidR="00E83007" w:rsidRPr="00E83007">
        <w:t xml:space="preserve">; </w:t>
      </w:r>
      <w:r w:rsidR="00E83007">
        <w:t>н</w:t>
      </w:r>
      <w:r w:rsidRPr="001C170B">
        <w:t>астоящее и будущее квантовых вычислений</w:t>
      </w:r>
      <w:r w:rsidR="00E83007" w:rsidRPr="00E83007">
        <w:t xml:space="preserve">; </w:t>
      </w:r>
      <w:r w:rsidR="004C7CF1">
        <w:t>э</w:t>
      </w:r>
      <w:r w:rsidRPr="001C170B">
        <w:t>кстраполяция принципов квантовой механики на другие области науки и техники</w:t>
      </w:r>
      <w:r w:rsidR="00E83007" w:rsidRPr="00E83007">
        <w:t xml:space="preserve">; </w:t>
      </w:r>
      <w:r w:rsidR="004C7CF1">
        <w:t>к</w:t>
      </w:r>
      <w:r w:rsidRPr="001C170B">
        <w:t>ритика и контрпредложения копенгагенской интерпретации квантовой теории</w:t>
      </w:r>
      <w:r w:rsidR="00247476">
        <w:t>.</w:t>
      </w:r>
    </w:p>
    <w:p w14:paraId="290AFD60" w14:textId="6C48327D" w:rsidR="00CA758A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5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Ядерные технологии и инженерная этика</w:t>
      </w:r>
      <w:r w:rsidR="00927E55">
        <w:rPr>
          <w:b/>
          <w:bCs/>
        </w:rPr>
        <w:t xml:space="preserve"> –</w:t>
      </w:r>
      <w:r w:rsidR="00E83007" w:rsidRPr="00E83007">
        <w:rPr>
          <w:b/>
          <w:bCs/>
        </w:rPr>
        <w:t xml:space="preserve"> </w:t>
      </w:r>
      <w:r w:rsidR="00E83007" w:rsidRPr="00927E55">
        <w:t>п</w:t>
      </w:r>
      <w:r w:rsidRPr="001C170B">
        <w:t>рошлое, настоящее и будущее яд</w:t>
      </w:r>
      <w:r w:rsidR="00E83007">
        <w:t>ерной и термоядерной энергетики</w:t>
      </w:r>
      <w:r w:rsidR="00E83007" w:rsidRPr="00E83007">
        <w:t>;</w:t>
      </w:r>
      <w:r w:rsidR="00E83007">
        <w:t xml:space="preserve"> а</w:t>
      </w:r>
      <w:r w:rsidRPr="001C170B">
        <w:t>томный проект: ответственность ученого и инженера</w:t>
      </w:r>
      <w:r w:rsidR="00E83007" w:rsidRPr="00E83007">
        <w:t>;</w:t>
      </w:r>
      <w:r w:rsidR="00E83007">
        <w:t xml:space="preserve"> </w:t>
      </w:r>
      <w:r w:rsidRPr="001C170B">
        <w:t>Международное с</w:t>
      </w:r>
      <w:r w:rsidR="00E83007">
        <w:t>отрудничество в ядерной области</w:t>
      </w:r>
      <w:r w:rsidR="00E83007" w:rsidRPr="00E83007">
        <w:t>;</w:t>
      </w:r>
      <w:r w:rsidR="00E83007">
        <w:t xml:space="preserve"> </w:t>
      </w:r>
      <w:r w:rsidR="004C7CF1">
        <w:t>я</w:t>
      </w:r>
      <w:r w:rsidRPr="001C170B">
        <w:t>дерные технологии в медицине: прикладные и этические аспекты применения.</w:t>
      </w:r>
    </w:p>
    <w:p w14:paraId="25A72202" w14:textId="343EC2ED" w:rsidR="001C170B" w:rsidRPr="001C170B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6</w:t>
      </w:r>
      <w:r w:rsidRPr="00927E55">
        <w:rPr>
          <w:b/>
          <w:bCs/>
        </w:rPr>
        <w:t>:</w:t>
      </w:r>
      <w:r>
        <w:t xml:space="preserve"> </w:t>
      </w:r>
      <w:proofErr w:type="spellStart"/>
      <w:r w:rsidRPr="001C170B">
        <w:rPr>
          <w:b/>
          <w:bCs/>
        </w:rPr>
        <w:t>Супервычисления</w:t>
      </w:r>
      <w:proofErr w:type="spellEnd"/>
      <w:r w:rsidRPr="001C170B">
        <w:rPr>
          <w:b/>
          <w:bCs/>
        </w:rPr>
        <w:t xml:space="preserve"> и математическое моделирование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proofErr w:type="spellStart"/>
      <w:r w:rsidR="004C7CF1">
        <w:t>ф</w:t>
      </w:r>
      <w:r w:rsidRPr="001C170B">
        <w:t>ронтирные</w:t>
      </w:r>
      <w:proofErr w:type="spellEnd"/>
      <w:r w:rsidRPr="001C170B">
        <w:t xml:space="preserve"> направления применения суперкомпьютерных вычислений</w:t>
      </w:r>
      <w:r w:rsidR="00E83007" w:rsidRPr="00E83007">
        <w:t xml:space="preserve">; </w:t>
      </w:r>
      <w:r w:rsidR="00247476">
        <w:t>и</w:t>
      </w:r>
      <w:r w:rsidRPr="001C170B">
        <w:t xml:space="preserve">стория и философия суперкомпьютерных технологий: от первых вычислительных </w:t>
      </w:r>
      <w:r w:rsidR="00E83007">
        <w:t>машин до современных архитектур;</w:t>
      </w:r>
      <w:r w:rsidR="00E83007" w:rsidRPr="00E83007">
        <w:t xml:space="preserve"> </w:t>
      </w:r>
      <w:r w:rsidR="00E83007">
        <w:rPr>
          <w:lang w:val="en-US"/>
        </w:rPr>
        <w:t>c</w:t>
      </w:r>
      <w:proofErr w:type="spellStart"/>
      <w:r w:rsidRPr="001C170B">
        <w:t>уперкомпьютерные</w:t>
      </w:r>
      <w:proofErr w:type="spellEnd"/>
      <w:r w:rsidRPr="001C170B">
        <w:t xml:space="preserve"> вычисления в современной физике</w:t>
      </w:r>
      <w:r w:rsidR="00E83007" w:rsidRPr="00E83007">
        <w:t xml:space="preserve">; </w:t>
      </w:r>
      <w:r w:rsidR="00E83007">
        <w:t>в</w:t>
      </w:r>
      <w:r w:rsidRPr="001C170B">
        <w:t>ычислительные возможности и эволюция представлений о мире.</w:t>
      </w:r>
    </w:p>
    <w:p w14:paraId="17D0658F" w14:textId="077AEA14" w:rsidR="001C170B" w:rsidRPr="001C170B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7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Искусственный интеллект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r w:rsidR="00E83007" w:rsidRPr="00E83007">
        <w:rPr>
          <w:bCs/>
        </w:rPr>
        <w:t>р</w:t>
      </w:r>
      <w:r w:rsidRPr="001C170B">
        <w:t>азвитие технологий искусственного интеллекта</w:t>
      </w:r>
      <w:r w:rsidR="00E83007" w:rsidRPr="00E83007">
        <w:t xml:space="preserve">; </w:t>
      </w:r>
      <w:r w:rsidR="004C7CF1">
        <w:t>ф</w:t>
      </w:r>
      <w:r w:rsidRPr="001C170B">
        <w:t>илософские проблемы ИИ</w:t>
      </w:r>
      <w:r w:rsidR="00E83007" w:rsidRPr="00E83007">
        <w:t xml:space="preserve">; </w:t>
      </w:r>
      <w:r w:rsidR="00E83007">
        <w:t>п</w:t>
      </w:r>
      <w:r w:rsidRPr="001C170B">
        <w:t>рименение искусственного интеллекта в науке, медицине, образовании</w:t>
      </w:r>
      <w:r w:rsidR="00E83007" w:rsidRPr="00E83007">
        <w:t xml:space="preserve">; </w:t>
      </w:r>
      <w:r w:rsidR="00E83007">
        <w:t>к</w:t>
      </w:r>
      <w:r w:rsidRPr="001C170B">
        <w:t>огнитивные исследования в контексте компьютерных технологий и квантовой</w:t>
      </w:r>
      <w:r w:rsidR="00E83007">
        <w:t xml:space="preserve"> </w:t>
      </w:r>
      <w:r w:rsidRPr="001C170B">
        <w:t>теории.</w:t>
      </w:r>
    </w:p>
    <w:p w14:paraId="30D4CAF9" w14:textId="24A38FD6" w:rsidR="00AC375F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8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Космология и космофизика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r w:rsidR="00E83007">
        <w:t>к</w:t>
      </w:r>
      <w:r w:rsidRPr="001C170B">
        <w:t>осмологические модели и их развитие в космологии и эпистемологии</w:t>
      </w:r>
      <w:r w:rsidR="00E83007" w:rsidRPr="00E83007">
        <w:t xml:space="preserve">; </w:t>
      </w:r>
      <w:r w:rsidR="00E83007">
        <w:t>г</w:t>
      </w:r>
      <w:r w:rsidRPr="001C170B">
        <w:t>равит</w:t>
      </w:r>
      <w:r w:rsidR="00E83007">
        <w:t>ационные волны и их источники</w:t>
      </w:r>
      <w:r w:rsidR="00E83007" w:rsidRPr="00E83007">
        <w:t xml:space="preserve">; </w:t>
      </w:r>
      <w:r w:rsidR="00E83007">
        <w:t>р</w:t>
      </w:r>
      <w:r w:rsidRPr="001C170B">
        <w:t xml:space="preserve">анняя </w:t>
      </w:r>
      <w:r w:rsidR="00E83007">
        <w:t>Вселенная и инфляционная модель</w:t>
      </w:r>
      <w:r w:rsidR="00E83007" w:rsidRPr="00E83007">
        <w:t xml:space="preserve">; </w:t>
      </w:r>
      <w:r w:rsidR="00E83007">
        <w:t>р</w:t>
      </w:r>
      <w:r w:rsidRPr="001C170B">
        <w:t>азвитие и критика антропного принципа</w:t>
      </w:r>
      <w:r w:rsidR="00247476">
        <w:t>.</w:t>
      </w:r>
    </w:p>
    <w:p w14:paraId="6E7B6E23" w14:textId="77777777" w:rsidR="00E20510" w:rsidRDefault="00E20510" w:rsidP="002360DA">
      <w:pPr>
        <w:spacing w:line="276" w:lineRule="auto"/>
        <w:rPr>
          <w:i/>
          <w:iCs/>
        </w:rPr>
      </w:pPr>
    </w:p>
    <w:p w14:paraId="103D1557" w14:textId="77777777" w:rsidR="001C170B" w:rsidRPr="001C170B" w:rsidRDefault="001C170B" w:rsidP="008775E8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1C170B">
        <w:rPr>
          <w:b/>
          <w:bCs/>
          <w:sz w:val="28"/>
          <w:szCs w:val="28"/>
          <w:u w:val="single"/>
        </w:rPr>
        <w:t>Информация о публикациях</w:t>
      </w:r>
    </w:p>
    <w:p w14:paraId="12685398" w14:textId="77777777" w:rsidR="001C170B" w:rsidRDefault="001C170B" w:rsidP="008775E8">
      <w:pPr>
        <w:spacing w:line="276" w:lineRule="auto"/>
        <w:ind w:left="-851" w:firstLine="567"/>
      </w:pPr>
    </w:p>
    <w:p w14:paraId="475BAF68" w14:textId="77777777" w:rsidR="001C170B" w:rsidRDefault="001C170B" w:rsidP="00E83007">
      <w:pPr>
        <w:spacing w:line="276" w:lineRule="auto"/>
        <w:ind w:left="-567" w:firstLine="567"/>
        <w:jc w:val="both"/>
      </w:pPr>
      <w:r>
        <w:t>Оргкомитет предлагает участникам опубликовать итоги конференции в двух форматах:</w:t>
      </w:r>
    </w:p>
    <w:p w14:paraId="236503AC" w14:textId="77777777" w:rsidR="001C170B" w:rsidRPr="001C170B" w:rsidRDefault="001C170B" w:rsidP="00E83007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-567" w:firstLine="567"/>
        <w:rPr>
          <w:sz w:val="24"/>
          <w:szCs w:val="24"/>
        </w:rPr>
      </w:pPr>
      <w:r w:rsidRPr="001C170B">
        <w:rPr>
          <w:sz w:val="24"/>
          <w:szCs w:val="24"/>
        </w:rPr>
        <w:t>Тезисы конференции. Краткие тезисы докладов на русском и английском языках войдут в расширенную программу вместе с информацией об авторе и необходимым минимумом ссылок. Сборнику будет присвоен ISBN, все тезисы будут проиндексированы в РИНЦ. Окончание приема заявок и тезисов – 0</w:t>
      </w:r>
      <w:r w:rsidR="00B62A18">
        <w:rPr>
          <w:sz w:val="24"/>
          <w:szCs w:val="24"/>
        </w:rPr>
        <w:t>4</w:t>
      </w:r>
      <w:r w:rsidRPr="001C170B">
        <w:rPr>
          <w:sz w:val="24"/>
          <w:szCs w:val="24"/>
        </w:rPr>
        <w:t>.0</w:t>
      </w:r>
      <w:r w:rsidR="00B62A18">
        <w:rPr>
          <w:sz w:val="24"/>
          <w:szCs w:val="24"/>
        </w:rPr>
        <w:t>5</w:t>
      </w:r>
      <w:r w:rsidRPr="001C170B">
        <w:rPr>
          <w:sz w:val="24"/>
          <w:szCs w:val="24"/>
        </w:rPr>
        <w:t>.2025</w:t>
      </w:r>
      <w:r w:rsidR="00B62A18">
        <w:rPr>
          <w:sz w:val="24"/>
          <w:szCs w:val="24"/>
        </w:rPr>
        <w:t xml:space="preserve"> (шаблон тезисов для публикации приведен в Приложении 1).</w:t>
      </w:r>
    </w:p>
    <w:p w14:paraId="754A9D9F" w14:textId="77777777" w:rsidR="001C170B" w:rsidRPr="001C170B" w:rsidRDefault="001C170B" w:rsidP="00E83007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-567" w:firstLine="567"/>
        <w:rPr>
          <w:sz w:val="24"/>
          <w:szCs w:val="24"/>
        </w:rPr>
      </w:pPr>
      <w:r w:rsidRPr="001C170B">
        <w:rPr>
          <w:sz w:val="24"/>
          <w:szCs w:val="24"/>
        </w:rPr>
        <w:t>Публикации статей в научных журналах. Конференция получила публикационную поддержку от ряда научных журналов:</w:t>
      </w:r>
    </w:p>
    <w:p w14:paraId="4A8DC92F" w14:textId="5E94D3A3" w:rsidR="001C170B" w:rsidRPr="001C170B" w:rsidRDefault="001C170B" w:rsidP="00D91DED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0" w:hanging="567"/>
        <w:rPr>
          <w:sz w:val="24"/>
          <w:szCs w:val="24"/>
        </w:rPr>
      </w:pPr>
      <w:r w:rsidRPr="001C170B">
        <w:rPr>
          <w:sz w:val="24"/>
          <w:szCs w:val="24"/>
        </w:rPr>
        <w:t xml:space="preserve">«Ядерная физика и инжиниринг» (RSCI, ВАК, </w:t>
      </w:r>
      <w:r w:rsidR="00D91DED">
        <w:rPr>
          <w:sz w:val="24"/>
          <w:szCs w:val="24"/>
        </w:rPr>
        <w:t xml:space="preserve">Ядро </w:t>
      </w:r>
      <w:r w:rsidRPr="001C170B">
        <w:rPr>
          <w:sz w:val="24"/>
          <w:szCs w:val="24"/>
        </w:rPr>
        <w:t>РИНЦ);</w:t>
      </w:r>
    </w:p>
    <w:p w14:paraId="3C6BE39F" w14:textId="1D4A008C" w:rsidR="001C170B" w:rsidRPr="001C170B" w:rsidRDefault="001C170B" w:rsidP="00D91DED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0" w:hanging="567"/>
        <w:rPr>
          <w:sz w:val="24"/>
          <w:szCs w:val="24"/>
        </w:rPr>
      </w:pPr>
      <w:r w:rsidRPr="001C170B">
        <w:rPr>
          <w:sz w:val="24"/>
          <w:szCs w:val="24"/>
        </w:rPr>
        <w:t>«Вестник Национального исследовательского ядерного университета "МИФИ"» (ВАК,</w:t>
      </w:r>
      <w:r w:rsidR="00D91DED">
        <w:rPr>
          <w:sz w:val="24"/>
          <w:szCs w:val="24"/>
        </w:rPr>
        <w:t xml:space="preserve"> </w:t>
      </w:r>
      <w:r w:rsidRPr="001C170B">
        <w:rPr>
          <w:sz w:val="24"/>
          <w:szCs w:val="24"/>
        </w:rPr>
        <w:t>РИНЦ);</w:t>
      </w:r>
    </w:p>
    <w:p w14:paraId="1208128C" w14:textId="196BD216" w:rsidR="001C170B" w:rsidRPr="001C170B" w:rsidRDefault="001C170B" w:rsidP="00D91DED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0" w:hanging="567"/>
        <w:rPr>
          <w:sz w:val="24"/>
          <w:szCs w:val="24"/>
        </w:rPr>
      </w:pPr>
      <w:r w:rsidRPr="001C170B">
        <w:rPr>
          <w:sz w:val="24"/>
          <w:szCs w:val="24"/>
        </w:rPr>
        <w:t>«Вопросы истории естествознания и техники» (RSCI,</w:t>
      </w:r>
      <w:r w:rsidR="00D91DED">
        <w:rPr>
          <w:sz w:val="24"/>
          <w:szCs w:val="24"/>
        </w:rPr>
        <w:t xml:space="preserve"> </w:t>
      </w:r>
      <w:r w:rsidRPr="001C170B">
        <w:rPr>
          <w:sz w:val="24"/>
          <w:szCs w:val="24"/>
        </w:rPr>
        <w:t xml:space="preserve">ВАК, </w:t>
      </w:r>
      <w:r w:rsidR="00D91DED">
        <w:rPr>
          <w:sz w:val="24"/>
          <w:szCs w:val="24"/>
        </w:rPr>
        <w:t xml:space="preserve">Белый список, Ядро </w:t>
      </w:r>
      <w:r w:rsidRPr="001C170B">
        <w:rPr>
          <w:sz w:val="24"/>
          <w:szCs w:val="24"/>
        </w:rPr>
        <w:t>РИНЦ);</w:t>
      </w:r>
    </w:p>
    <w:p w14:paraId="23A5E4B0" w14:textId="77777777" w:rsidR="006F4E39" w:rsidRDefault="001C170B" w:rsidP="00D91DED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0" w:hanging="567"/>
        <w:rPr>
          <w:sz w:val="24"/>
          <w:szCs w:val="24"/>
        </w:rPr>
      </w:pPr>
      <w:r w:rsidRPr="001C170B">
        <w:rPr>
          <w:sz w:val="24"/>
          <w:szCs w:val="24"/>
        </w:rPr>
        <w:t>«Журнал Российского национального комитета по истории и философии науки и техники» (РИНЦ);</w:t>
      </w:r>
    </w:p>
    <w:p w14:paraId="5BE8E696" w14:textId="20D023B6" w:rsidR="00F63F13" w:rsidRPr="00F63F13" w:rsidRDefault="00F63F13" w:rsidP="00F63F13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0" w:hanging="567"/>
        <w:rPr>
          <w:sz w:val="24"/>
          <w:szCs w:val="24"/>
        </w:rPr>
      </w:pPr>
      <w:r w:rsidRPr="006F4E39">
        <w:rPr>
          <w:sz w:val="24"/>
          <w:szCs w:val="24"/>
        </w:rPr>
        <w:t>«</w:t>
      </w:r>
      <w:r w:rsidRPr="00F63F13">
        <w:rPr>
          <w:sz w:val="24"/>
          <w:szCs w:val="24"/>
        </w:rPr>
        <w:t>Эпистемология и философия науки</w:t>
      </w:r>
      <w:r w:rsidRPr="006F4E39">
        <w:rPr>
          <w:sz w:val="24"/>
          <w:szCs w:val="24"/>
        </w:rPr>
        <w:t>» (</w:t>
      </w:r>
      <w:r w:rsidRPr="00F63F13">
        <w:rPr>
          <w:sz w:val="24"/>
          <w:szCs w:val="24"/>
        </w:rPr>
        <w:t xml:space="preserve">RSCI, </w:t>
      </w:r>
      <w:proofErr w:type="spellStart"/>
      <w:r w:rsidRPr="00F63F13">
        <w:rPr>
          <w:sz w:val="24"/>
          <w:szCs w:val="24"/>
        </w:rPr>
        <w:t>Scopus</w:t>
      </w:r>
      <w:proofErr w:type="spellEnd"/>
      <w:r w:rsidRPr="00F63F13">
        <w:rPr>
          <w:sz w:val="24"/>
          <w:szCs w:val="24"/>
        </w:rPr>
        <w:t xml:space="preserve">, </w:t>
      </w:r>
      <w:proofErr w:type="spellStart"/>
      <w:r w:rsidRPr="00F63F13">
        <w:rPr>
          <w:sz w:val="24"/>
          <w:szCs w:val="24"/>
        </w:rPr>
        <w:t>Web</w:t>
      </w:r>
      <w:proofErr w:type="spellEnd"/>
      <w:r w:rsidRPr="00F63F13">
        <w:rPr>
          <w:sz w:val="24"/>
          <w:szCs w:val="24"/>
        </w:rPr>
        <w:t xml:space="preserve"> </w:t>
      </w:r>
      <w:proofErr w:type="spellStart"/>
      <w:r w:rsidRPr="00F63F13">
        <w:rPr>
          <w:sz w:val="24"/>
          <w:szCs w:val="24"/>
        </w:rPr>
        <w:t>of</w:t>
      </w:r>
      <w:proofErr w:type="spellEnd"/>
      <w:r w:rsidRPr="00F63F13">
        <w:rPr>
          <w:sz w:val="24"/>
          <w:szCs w:val="24"/>
        </w:rPr>
        <w:t xml:space="preserve"> </w:t>
      </w:r>
      <w:proofErr w:type="spellStart"/>
      <w:r w:rsidRPr="00F63F13">
        <w:rPr>
          <w:sz w:val="24"/>
          <w:szCs w:val="24"/>
        </w:rPr>
        <w:t>Science</w:t>
      </w:r>
      <w:proofErr w:type="spellEnd"/>
      <w:r w:rsidRPr="00F63F13">
        <w:rPr>
          <w:sz w:val="24"/>
          <w:szCs w:val="24"/>
        </w:rPr>
        <w:t>, ВАК, Белый список, Ядро РИНЦ</w:t>
      </w:r>
      <w:r>
        <w:rPr>
          <w:sz w:val="24"/>
          <w:szCs w:val="24"/>
        </w:rPr>
        <w:t>)</w:t>
      </w:r>
    </w:p>
    <w:p w14:paraId="1F9C4F1F" w14:textId="0184BA3A" w:rsidR="003F2DAC" w:rsidRPr="006F4E39" w:rsidRDefault="003F2DAC" w:rsidP="00D91DED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0" w:hanging="567"/>
        <w:rPr>
          <w:sz w:val="24"/>
          <w:szCs w:val="24"/>
        </w:rPr>
      </w:pPr>
      <w:r w:rsidRPr="006F4E39">
        <w:rPr>
          <w:sz w:val="24"/>
          <w:szCs w:val="24"/>
        </w:rPr>
        <w:t>«</w:t>
      </w:r>
      <w:r w:rsidR="006F4E39" w:rsidRPr="006F4E39">
        <w:rPr>
          <w:sz w:val="24"/>
          <w:szCs w:val="24"/>
        </w:rPr>
        <w:t>Онтология проектирования</w:t>
      </w:r>
      <w:r w:rsidRPr="006F4E39">
        <w:rPr>
          <w:sz w:val="24"/>
          <w:szCs w:val="24"/>
        </w:rPr>
        <w:t>» (</w:t>
      </w:r>
      <w:r w:rsidR="006F4E39" w:rsidRPr="001C170B">
        <w:rPr>
          <w:sz w:val="24"/>
          <w:szCs w:val="24"/>
        </w:rPr>
        <w:t xml:space="preserve">RSCI, ВАК, </w:t>
      </w:r>
      <w:r w:rsidR="00D91DED">
        <w:rPr>
          <w:sz w:val="24"/>
          <w:szCs w:val="24"/>
        </w:rPr>
        <w:t xml:space="preserve">Белый список, Ядро </w:t>
      </w:r>
      <w:r w:rsidR="00D91DED" w:rsidRPr="001C170B">
        <w:rPr>
          <w:sz w:val="24"/>
          <w:szCs w:val="24"/>
        </w:rPr>
        <w:t>РИНЦ</w:t>
      </w:r>
      <w:r w:rsidRPr="006F4E39">
        <w:rPr>
          <w:sz w:val="24"/>
          <w:szCs w:val="24"/>
        </w:rPr>
        <w:t>)</w:t>
      </w:r>
    </w:p>
    <w:p w14:paraId="01DB4C24" w14:textId="77777777" w:rsidR="001C170B" w:rsidRDefault="001C170B" w:rsidP="00E83007">
      <w:pPr>
        <w:spacing w:line="276" w:lineRule="auto"/>
        <w:ind w:left="-567" w:firstLine="567"/>
        <w:jc w:val="both"/>
      </w:pPr>
      <w:r>
        <w:t>Оргкомитет не гарантиру</w:t>
      </w:r>
      <w:r w:rsidR="001150E8">
        <w:t>ет публикацию статей в журналах-</w:t>
      </w:r>
      <w:r>
        <w:t>партнерах конференции, но выступает гарантией принятия статей к приоритетному рецензированию. Все статьи проходят процедуру слепого рецензирования, по результатам которого решение о публикации принимается редакционными коллегиями соответствующих журналов.</w:t>
      </w:r>
      <w:r w:rsidR="00851DED">
        <w:t xml:space="preserve"> </w:t>
      </w:r>
      <w:r>
        <w:t>Подробная информация о публикации будет разослана участникам конференции по ее завершени</w:t>
      </w:r>
      <w:r w:rsidR="00B97B67">
        <w:t>и</w:t>
      </w:r>
      <w:r w:rsidR="00851DED">
        <w:t>.</w:t>
      </w:r>
    </w:p>
    <w:p w14:paraId="6D474E5B" w14:textId="77777777" w:rsidR="00CC27F5" w:rsidRDefault="00CC27F5" w:rsidP="00CA758A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CC27F5">
        <w:rPr>
          <w:b/>
          <w:bCs/>
          <w:sz w:val="28"/>
          <w:szCs w:val="28"/>
          <w:u w:val="single"/>
        </w:rPr>
        <w:lastRenderedPageBreak/>
        <w:t>Ключевые даты</w:t>
      </w:r>
    </w:p>
    <w:p w14:paraId="6395E601" w14:textId="77777777" w:rsidR="00CC27F5" w:rsidRPr="00CC27F5" w:rsidRDefault="00CC27F5" w:rsidP="009B517D">
      <w:pPr>
        <w:spacing w:line="276" w:lineRule="auto"/>
        <w:jc w:val="both"/>
      </w:pPr>
    </w:p>
    <w:p w14:paraId="08A59267" w14:textId="77777777" w:rsidR="00CC27F5" w:rsidRPr="00CC27F5" w:rsidRDefault="00CC27F5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C27F5">
        <w:rPr>
          <w:b/>
          <w:bCs/>
        </w:rPr>
        <w:t>24.02.25</w:t>
      </w:r>
      <w:r w:rsidR="00195059">
        <w:rPr>
          <w:b/>
          <w:bCs/>
        </w:rPr>
        <w:t>.</w:t>
      </w:r>
      <w:r>
        <w:rPr>
          <w:b/>
          <w:bCs/>
        </w:rPr>
        <w:t xml:space="preserve"> </w:t>
      </w:r>
      <w:r w:rsidRPr="00CC27F5">
        <w:t>Начало приема заявок и тезисов</w:t>
      </w:r>
      <w:r w:rsidR="00195059">
        <w:t>.</w:t>
      </w:r>
    </w:p>
    <w:p w14:paraId="52EE2B52" w14:textId="46905329" w:rsidR="00CC27F5" w:rsidRPr="00CC27F5" w:rsidRDefault="003F2DAC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>
        <w:rPr>
          <w:b/>
          <w:bCs/>
        </w:rPr>
        <w:t>11</w:t>
      </w:r>
      <w:r w:rsidR="00CC27F5" w:rsidRPr="00CC27F5">
        <w:rPr>
          <w:b/>
          <w:bCs/>
        </w:rPr>
        <w:t>.0</w:t>
      </w:r>
      <w:r w:rsidR="00C84B4D" w:rsidRPr="00C84B4D">
        <w:rPr>
          <w:b/>
          <w:bCs/>
        </w:rPr>
        <w:t>5</w:t>
      </w:r>
      <w:r w:rsidR="00CC27F5" w:rsidRPr="00CC27F5">
        <w:rPr>
          <w:b/>
          <w:bCs/>
        </w:rPr>
        <w:t>.25</w:t>
      </w:r>
      <w:r w:rsidR="00195059">
        <w:t>.</w:t>
      </w:r>
      <w:r w:rsidR="00CC27F5">
        <w:t xml:space="preserve"> </w:t>
      </w:r>
      <w:r w:rsidR="00CC27F5" w:rsidRPr="00CC27F5">
        <w:t>Окончание приема заявок и тезисов</w:t>
      </w:r>
      <w:r w:rsidR="00195059">
        <w:t>.</w:t>
      </w:r>
    </w:p>
    <w:p w14:paraId="1600C195" w14:textId="5F9D1515" w:rsidR="00CC27F5" w:rsidRPr="00CC27F5" w:rsidRDefault="00C84B4D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84B4D">
        <w:rPr>
          <w:b/>
          <w:bCs/>
        </w:rPr>
        <w:t>1</w:t>
      </w:r>
      <w:r w:rsidR="003F2DAC">
        <w:rPr>
          <w:b/>
          <w:bCs/>
        </w:rPr>
        <w:t>5</w:t>
      </w:r>
      <w:r w:rsidR="00CC27F5" w:rsidRPr="00CC27F5">
        <w:rPr>
          <w:b/>
          <w:bCs/>
        </w:rPr>
        <w:t>.0</w:t>
      </w:r>
      <w:r w:rsidRPr="00C84B4D">
        <w:rPr>
          <w:b/>
          <w:bCs/>
        </w:rPr>
        <w:t>5</w:t>
      </w:r>
      <w:r w:rsidR="00CC27F5" w:rsidRPr="00CC27F5">
        <w:rPr>
          <w:b/>
          <w:bCs/>
        </w:rPr>
        <w:t>.25</w:t>
      </w:r>
      <w:r w:rsidR="00195059">
        <w:t>.</w:t>
      </w:r>
      <w:r w:rsidR="00CC27F5">
        <w:t xml:space="preserve"> </w:t>
      </w:r>
      <w:r w:rsidR="00CC27F5" w:rsidRPr="00CC27F5">
        <w:t xml:space="preserve">Принятие решения по поданным заявкам </w:t>
      </w:r>
      <w:r w:rsidR="00195059">
        <w:t>о возможности</w:t>
      </w:r>
      <w:r w:rsidR="00CC27F5" w:rsidRPr="00CC27F5">
        <w:t xml:space="preserve"> участи</w:t>
      </w:r>
      <w:r w:rsidR="00195059">
        <w:t>я в конференции,</w:t>
      </w:r>
      <w:r w:rsidR="00851DED">
        <w:t xml:space="preserve"> рассылка приглашений</w:t>
      </w:r>
      <w:r w:rsidR="00195059">
        <w:t>.</w:t>
      </w:r>
    </w:p>
    <w:p w14:paraId="360F2DF9" w14:textId="77777777" w:rsidR="00CC27F5" w:rsidRPr="00CC27F5" w:rsidRDefault="00C84B4D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195059">
        <w:rPr>
          <w:b/>
          <w:bCs/>
        </w:rPr>
        <w:t>30</w:t>
      </w:r>
      <w:r w:rsidR="00195059">
        <w:rPr>
          <w:b/>
          <w:bCs/>
        </w:rPr>
        <w:t>.05.25.</w:t>
      </w:r>
      <w:r w:rsidR="00CC27F5" w:rsidRPr="00CC27F5">
        <w:rPr>
          <w:b/>
          <w:bCs/>
        </w:rPr>
        <w:t xml:space="preserve"> </w:t>
      </w:r>
      <w:r w:rsidRPr="00195059">
        <w:rPr>
          <w:b/>
          <w:bCs/>
        </w:rPr>
        <w:t>31</w:t>
      </w:r>
      <w:r w:rsidR="00CC27F5" w:rsidRPr="00CC27F5">
        <w:rPr>
          <w:b/>
          <w:bCs/>
        </w:rPr>
        <w:t>.05.25</w:t>
      </w:r>
      <w:r w:rsidR="00195059">
        <w:t>.</w:t>
      </w:r>
      <w:r w:rsidR="00CC27F5">
        <w:t xml:space="preserve"> </w:t>
      </w:r>
      <w:r w:rsidR="00CC27F5" w:rsidRPr="00CC27F5">
        <w:t>Проведение конференции</w:t>
      </w:r>
      <w:r w:rsidR="00195059">
        <w:t>.</w:t>
      </w:r>
    </w:p>
    <w:p w14:paraId="7F636FD0" w14:textId="77777777" w:rsidR="00CC27F5" w:rsidRPr="00CC27F5" w:rsidRDefault="00C84B4D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84B4D">
        <w:rPr>
          <w:b/>
          <w:bCs/>
        </w:rPr>
        <w:t>02</w:t>
      </w:r>
      <w:r w:rsidR="00CC27F5" w:rsidRPr="00CC27F5">
        <w:rPr>
          <w:b/>
          <w:bCs/>
        </w:rPr>
        <w:t>.0</w:t>
      </w:r>
      <w:r w:rsidRPr="00C84B4D">
        <w:rPr>
          <w:b/>
          <w:bCs/>
        </w:rPr>
        <w:t>6</w:t>
      </w:r>
      <w:r w:rsidR="00CC27F5" w:rsidRPr="00CC27F5">
        <w:rPr>
          <w:b/>
          <w:bCs/>
        </w:rPr>
        <w:t>.25</w:t>
      </w:r>
      <w:r w:rsidR="00195059">
        <w:t>.</w:t>
      </w:r>
      <w:r w:rsidR="00CC27F5">
        <w:t xml:space="preserve"> </w:t>
      </w:r>
      <w:r w:rsidRPr="00C84B4D">
        <w:t>Рас</w:t>
      </w:r>
      <w:r>
        <w:t>сы</w:t>
      </w:r>
      <w:r w:rsidR="00195059">
        <w:t xml:space="preserve">лка информации о публикациях </w:t>
      </w:r>
      <w:r>
        <w:t>участникам</w:t>
      </w:r>
      <w:r w:rsidR="00195059">
        <w:t>.</w:t>
      </w:r>
    </w:p>
    <w:p w14:paraId="24C56DE8" w14:textId="77777777" w:rsidR="00C84B4D" w:rsidRPr="00B62A18" w:rsidRDefault="00C84B4D" w:rsidP="004A4F34">
      <w:pPr>
        <w:spacing w:line="276" w:lineRule="auto"/>
        <w:ind w:left="-851"/>
        <w:jc w:val="center"/>
        <w:rPr>
          <w:b/>
          <w:bCs/>
        </w:rPr>
      </w:pPr>
    </w:p>
    <w:p w14:paraId="45163420" w14:textId="77777777" w:rsidR="00D62F39" w:rsidRDefault="00D62F39" w:rsidP="004A4F34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D62F39">
        <w:rPr>
          <w:b/>
          <w:bCs/>
          <w:sz w:val="28"/>
          <w:szCs w:val="28"/>
          <w:u w:val="single"/>
        </w:rPr>
        <w:t xml:space="preserve">Организационные </w:t>
      </w:r>
      <w:r>
        <w:rPr>
          <w:b/>
          <w:bCs/>
          <w:sz w:val="28"/>
          <w:szCs w:val="28"/>
          <w:u w:val="single"/>
        </w:rPr>
        <w:t>вопросы</w:t>
      </w:r>
    </w:p>
    <w:p w14:paraId="7FDA771A" w14:textId="77777777" w:rsidR="00D62F39" w:rsidRDefault="00D62F39" w:rsidP="00D62F3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77378B53" w14:textId="2C8126A3" w:rsidR="007D298B" w:rsidRDefault="007D298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Сайт конференции – </w:t>
      </w:r>
      <w:hyperlink r:id="rId10" w:history="1">
        <w:r w:rsidRPr="00230543">
          <w:rPr>
            <w:rStyle w:val="a3"/>
            <w:sz w:val="24"/>
            <w:szCs w:val="24"/>
          </w:rPr>
          <w:t>https://physics-philosophy.mephi.ru/</w:t>
        </w:r>
      </w:hyperlink>
    </w:p>
    <w:p w14:paraId="7B182B95" w14:textId="7F583D60" w:rsidR="00D62F39" w:rsidRDefault="00D62F39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D62F39">
        <w:rPr>
          <w:sz w:val="24"/>
          <w:szCs w:val="24"/>
        </w:rPr>
        <w:t>Рабочи</w:t>
      </w:r>
      <w:r>
        <w:rPr>
          <w:sz w:val="24"/>
          <w:szCs w:val="24"/>
        </w:rPr>
        <w:t>е</w:t>
      </w:r>
      <w:r w:rsidRPr="00D62F39">
        <w:rPr>
          <w:sz w:val="24"/>
          <w:szCs w:val="24"/>
        </w:rPr>
        <w:t xml:space="preserve"> язык</w:t>
      </w:r>
      <w:r>
        <w:rPr>
          <w:sz w:val="24"/>
          <w:szCs w:val="24"/>
        </w:rPr>
        <w:t>и</w:t>
      </w:r>
      <w:r w:rsidRPr="00D62F39">
        <w:rPr>
          <w:sz w:val="24"/>
          <w:szCs w:val="24"/>
        </w:rPr>
        <w:t xml:space="preserve"> конференции – </w:t>
      </w:r>
      <w:r w:rsidRPr="00927E55">
        <w:rPr>
          <w:b/>
          <w:bCs/>
          <w:sz w:val="24"/>
          <w:szCs w:val="24"/>
        </w:rPr>
        <w:t>русский</w:t>
      </w:r>
      <w:r>
        <w:rPr>
          <w:sz w:val="24"/>
          <w:szCs w:val="24"/>
        </w:rPr>
        <w:t xml:space="preserve"> и </w:t>
      </w:r>
      <w:r w:rsidRPr="00927E55">
        <w:rPr>
          <w:b/>
          <w:bCs/>
          <w:sz w:val="24"/>
          <w:szCs w:val="24"/>
        </w:rPr>
        <w:t>английский</w:t>
      </w:r>
      <w:r w:rsidRPr="00D62F39">
        <w:rPr>
          <w:sz w:val="24"/>
          <w:szCs w:val="24"/>
        </w:rPr>
        <w:t>.</w:t>
      </w:r>
    </w:p>
    <w:p w14:paraId="694CFF2B" w14:textId="2FDF6269" w:rsidR="00D62F39" w:rsidRPr="00E33017" w:rsidRDefault="00D62F39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E33017">
        <w:rPr>
          <w:sz w:val="24"/>
          <w:szCs w:val="24"/>
        </w:rPr>
        <w:t xml:space="preserve">Регистрация и подача тезисов происходит </w:t>
      </w:r>
      <w:r w:rsidR="001C099B" w:rsidRPr="00E33017">
        <w:rPr>
          <w:b/>
          <w:bCs/>
          <w:sz w:val="24"/>
          <w:szCs w:val="24"/>
        </w:rPr>
        <w:t xml:space="preserve">до </w:t>
      </w:r>
      <w:r w:rsidR="006F4E39">
        <w:rPr>
          <w:b/>
          <w:bCs/>
          <w:sz w:val="24"/>
          <w:szCs w:val="24"/>
        </w:rPr>
        <w:t>11</w:t>
      </w:r>
      <w:r w:rsidR="001C099B" w:rsidRPr="00E33017">
        <w:rPr>
          <w:b/>
          <w:bCs/>
          <w:sz w:val="24"/>
          <w:szCs w:val="24"/>
        </w:rPr>
        <w:t xml:space="preserve"> </w:t>
      </w:r>
      <w:r w:rsidR="00182DF8">
        <w:rPr>
          <w:b/>
          <w:bCs/>
          <w:sz w:val="24"/>
          <w:szCs w:val="24"/>
        </w:rPr>
        <w:t>мая</w:t>
      </w:r>
      <w:r w:rsidR="008332B2">
        <w:rPr>
          <w:b/>
          <w:bCs/>
          <w:sz w:val="24"/>
          <w:szCs w:val="24"/>
        </w:rPr>
        <w:t xml:space="preserve"> 2025 года</w:t>
      </w:r>
      <w:r w:rsidR="00AC409C">
        <w:rPr>
          <w:b/>
          <w:bCs/>
          <w:sz w:val="24"/>
          <w:szCs w:val="24"/>
        </w:rPr>
        <w:t xml:space="preserve"> (включительно)</w:t>
      </w:r>
      <w:r w:rsidR="001C099B" w:rsidRPr="00E33017">
        <w:rPr>
          <w:sz w:val="24"/>
          <w:szCs w:val="24"/>
        </w:rPr>
        <w:t xml:space="preserve"> </w:t>
      </w:r>
      <w:r w:rsidR="008332B2">
        <w:rPr>
          <w:sz w:val="24"/>
          <w:szCs w:val="24"/>
        </w:rPr>
        <w:t>посредством</w:t>
      </w:r>
      <w:r w:rsidRPr="00E33017">
        <w:rPr>
          <w:sz w:val="24"/>
          <w:szCs w:val="24"/>
        </w:rPr>
        <w:t xml:space="preserve"> </w:t>
      </w:r>
      <w:r w:rsidR="00280ECD">
        <w:rPr>
          <w:sz w:val="24"/>
          <w:szCs w:val="24"/>
        </w:rPr>
        <w:t>страниц</w:t>
      </w:r>
      <w:r w:rsidR="008332B2">
        <w:rPr>
          <w:sz w:val="24"/>
          <w:szCs w:val="24"/>
        </w:rPr>
        <w:t>ы</w:t>
      </w:r>
      <w:r w:rsidRPr="00E33017">
        <w:rPr>
          <w:sz w:val="24"/>
          <w:szCs w:val="24"/>
        </w:rPr>
        <w:t xml:space="preserve"> конференции</w:t>
      </w:r>
      <w:r w:rsidR="00A22876">
        <w:rPr>
          <w:sz w:val="24"/>
          <w:szCs w:val="24"/>
        </w:rPr>
        <w:t xml:space="preserve"> </w:t>
      </w:r>
      <w:r w:rsidR="00280ECD">
        <w:rPr>
          <w:sz w:val="24"/>
          <w:szCs w:val="24"/>
        </w:rPr>
        <w:t xml:space="preserve">на портале </w:t>
      </w:r>
      <w:r w:rsidR="00280ECD">
        <w:rPr>
          <w:sz w:val="24"/>
          <w:szCs w:val="24"/>
          <w:lang w:val="en-US"/>
        </w:rPr>
        <w:t>Indico</w:t>
      </w:r>
      <w:r w:rsidR="00280ECD" w:rsidRPr="00280ECD">
        <w:rPr>
          <w:sz w:val="24"/>
          <w:szCs w:val="24"/>
        </w:rPr>
        <w:t xml:space="preserve"> – </w:t>
      </w:r>
      <w:r w:rsidR="00280ECD" w:rsidRPr="00280ECD">
        <w:rPr>
          <w:sz w:val="24"/>
          <w:szCs w:val="24"/>
          <w:lang w:val="en-US"/>
        </w:rPr>
        <w:t>https</w:t>
      </w:r>
      <w:r w:rsidR="00280ECD" w:rsidRPr="00280ECD">
        <w:rPr>
          <w:sz w:val="24"/>
          <w:szCs w:val="24"/>
        </w:rPr>
        <w:t>://</w:t>
      </w:r>
      <w:r w:rsidR="00280ECD" w:rsidRPr="00280ECD">
        <w:rPr>
          <w:sz w:val="24"/>
          <w:szCs w:val="24"/>
          <w:lang w:val="en-US"/>
        </w:rPr>
        <w:t>indico</w:t>
      </w:r>
      <w:r w:rsidR="00280ECD" w:rsidRPr="00280ECD">
        <w:rPr>
          <w:sz w:val="24"/>
          <w:szCs w:val="24"/>
        </w:rPr>
        <w:t>.</w:t>
      </w:r>
      <w:r w:rsidR="00280ECD" w:rsidRPr="00280ECD">
        <w:rPr>
          <w:sz w:val="24"/>
          <w:szCs w:val="24"/>
          <w:lang w:val="en-US"/>
        </w:rPr>
        <w:t>particle</w:t>
      </w:r>
      <w:r w:rsidR="00280ECD" w:rsidRPr="00280ECD">
        <w:rPr>
          <w:sz w:val="24"/>
          <w:szCs w:val="24"/>
        </w:rPr>
        <w:t>.</w:t>
      </w:r>
      <w:proofErr w:type="spellStart"/>
      <w:r w:rsidR="00280ECD" w:rsidRPr="00280ECD">
        <w:rPr>
          <w:sz w:val="24"/>
          <w:szCs w:val="24"/>
          <w:lang w:val="en-US"/>
        </w:rPr>
        <w:t>mephi</w:t>
      </w:r>
      <w:proofErr w:type="spellEnd"/>
      <w:r w:rsidR="00280ECD" w:rsidRPr="00280ECD">
        <w:rPr>
          <w:sz w:val="24"/>
          <w:szCs w:val="24"/>
        </w:rPr>
        <w:t>.</w:t>
      </w:r>
      <w:proofErr w:type="spellStart"/>
      <w:r w:rsidR="00280ECD" w:rsidRPr="00280ECD">
        <w:rPr>
          <w:sz w:val="24"/>
          <w:szCs w:val="24"/>
          <w:lang w:val="en-US"/>
        </w:rPr>
        <w:t>ru</w:t>
      </w:r>
      <w:proofErr w:type="spellEnd"/>
      <w:r w:rsidR="00280ECD" w:rsidRPr="00280ECD">
        <w:rPr>
          <w:sz w:val="24"/>
          <w:szCs w:val="24"/>
        </w:rPr>
        <w:t>/</w:t>
      </w:r>
      <w:r w:rsidR="00280ECD" w:rsidRPr="00280ECD">
        <w:rPr>
          <w:sz w:val="24"/>
          <w:szCs w:val="24"/>
          <w:lang w:val="en-US"/>
        </w:rPr>
        <w:t>e</w:t>
      </w:r>
      <w:r w:rsidR="00280ECD" w:rsidRPr="00280ECD">
        <w:rPr>
          <w:sz w:val="24"/>
          <w:szCs w:val="24"/>
        </w:rPr>
        <w:t>/</w:t>
      </w:r>
      <w:r w:rsidR="00280ECD" w:rsidRPr="00280ECD">
        <w:rPr>
          <w:sz w:val="24"/>
          <w:szCs w:val="24"/>
          <w:lang w:val="en-US"/>
        </w:rPr>
        <w:t>physics</w:t>
      </w:r>
      <w:r w:rsidR="00280ECD" w:rsidRPr="00280ECD">
        <w:rPr>
          <w:sz w:val="24"/>
          <w:szCs w:val="24"/>
        </w:rPr>
        <w:t>-</w:t>
      </w:r>
      <w:r w:rsidR="00280ECD" w:rsidRPr="00280ECD">
        <w:rPr>
          <w:sz w:val="24"/>
          <w:szCs w:val="24"/>
          <w:lang w:val="en-US"/>
        </w:rPr>
        <w:t>philosophy</w:t>
      </w:r>
      <w:r w:rsidR="004A4286" w:rsidRPr="00E33017">
        <w:rPr>
          <w:sz w:val="24"/>
          <w:szCs w:val="24"/>
        </w:rPr>
        <w:t>.</w:t>
      </w:r>
      <w:r w:rsidR="00E33017" w:rsidRPr="00E33017">
        <w:rPr>
          <w:sz w:val="24"/>
          <w:szCs w:val="24"/>
        </w:rPr>
        <w:t xml:space="preserve"> Для </w:t>
      </w:r>
      <w:r w:rsidR="00F54B95">
        <w:rPr>
          <w:sz w:val="24"/>
          <w:szCs w:val="24"/>
        </w:rPr>
        <w:t>участия</w:t>
      </w:r>
      <w:r w:rsidR="00E33017" w:rsidRPr="00E33017">
        <w:rPr>
          <w:sz w:val="24"/>
          <w:szCs w:val="24"/>
        </w:rPr>
        <w:t xml:space="preserve"> заполните, пожалуйста, </w:t>
      </w:r>
      <w:hyperlink r:id="rId11" w:history="1">
        <w:r w:rsidR="00E33017" w:rsidRPr="007F3402">
          <w:rPr>
            <w:rStyle w:val="a3"/>
            <w:sz w:val="24"/>
            <w:szCs w:val="24"/>
          </w:rPr>
          <w:t>регистрационную форму</w:t>
        </w:r>
      </w:hyperlink>
      <w:r w:rsidR="00280ECD" w:rsidRPr="00280ECD">
        <w:rPr>
          <w:sz w:val="24"/>
          <w:szCs w:val="24"/>
        </w:rPr>
        <w:t xml:space="preserve"> </w:t>
      </w:r>
      <w:r w:rsidR="00280ECD">
        <w:rPr>
          <w:sz w:val="24"/>
          <w:szCs w:val="24"/>
        </w:rPr>
        <w:t xml:space="preserve">и </w:t>
      </w:r>
      <w:hyperlink r:id="rId12" w:history="1">
        <w:r w:rsidR="00280ECD" w:rsidRPr="007F3402">
          <w:rPr>
            <w:rStyle w:val="a3"/>
            <w:sz w:val="24"/>
            <w:szCs w:val="24"/>
          </w:rPr>
          <w:t>форму подачи тезисов</w:t>
        </w:r>
      </w:hyperlink>
      <w:r w:rsidR="00E33017" w:rsidRPr="00E33017">
        <w:rPr>
          <w:sz w:val="24"/>
          <w:szCs w:val="24"/>
        </w:rPr>
        <w:t xml:space="preserve">. После получения </w:t>
      </w:r>
      <w:r w:rsidR="00280ECD">
        <w:rPr>
          <w:sz w:val="24"/>
          <w:szCs w:val="24"/>
        </w:rPr>
        <w:t>об</w:t>
      </w:r>
      <w:r w:rsidR="00930B01">
        <w:rPr>
          <w:sz w:val="24"/>
          <w:szCs w:val="24"/>
        </w:rPr>
        <w:t>е</w:t>
      </w:r>
      <w:r w:rsidR="00280ECD">
        <w:rPr>
          <w:sz w:val="24"/>
          <w:szCs w:val="24"/>
        </w:rPr>
        <w:t xml:space="preserve">их </w:t>
      </w:r>
      <w:r w:rsidR="00E33017" w:rsidRPr="00E33017">
        <w:rPr>
          <w:sz w:val="24"/>
          <w:szCs w:val="24"/>
        </w:rPr>
        <w:t xml:space="preserve">форм мы отправим </w:t>
      </w:r>
      <w:r w:rsidR="00930B01">
        <w:rPr>
          <w:sz w:val="24"/>
          <w:szCs w:val="24"/>
        </w:rPr>
        <w:t>В</w:t>
      </w:r>
      <w:r w:rsidR="00E33017" w:rsidRPr="00E33017">
        <w:rPr>
          <w:sz w:val="24"/>
          <w:szCs w:val="24"/>
        </w:rPr>
        <w:t>ам письмо с подтверждением</w:t>
      </w:r>
      <w:r w:rsidR="00280ECD">
        <w:rPr>
          <w:sz w:val="24"/>
          <w:szCs w:val="24"/>
        </w:rPr>
        <w:t xml:space="preserve"> регистрации</w:t>
      </w:r>
      <w:r w:rsidR="00E33017" w:rsidRPr="00E33017">
        <w:rPr>
          <w:sz w:val="24"/>
          <w:szCs w:val="24"/>
        </w:rPr>
        <w:t xml:space="preserve">. Обращаем ваше внимание, что для участников необходима учетная запись в системе </w:t>
      </w:r>
      <w:proofErr w:type="spellStart"/>
      <w:r w:rsidR="00E33017" w:rsidRPr="00E33017">
        <w:rPr>
          <w:sz w:val="24"/>
          <w:szCs w:val="24"/>
        </w:rPr>
        <w:t>Indico</w:t>
      </w:r>
      <w:proofErr w:type="spellEnd"/>
      <w:r w:rsidR="00E33017" w:rsidRPr="00E33017">
        <w:rPr>
          <w:sz w:val="24"/>
          <w:szCs w:val="24"/>
        </w:rPr>
        <w:t>.</w:t>
      </w:r>
    </w:p>
    <w:p w14:paraId="49E60131" w14:textId="77777777" w:rsidR="001C099B" w:rsidRDefault="001C099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1C099B">
        <w:rPr>
          <w:sz w:val="24"/>
          <w:szCs w:val="24"/>
        </w:rPr>
        <w:t>Тезисы, не соответствующие требованиям оформления</w:t>
      </w:r>
      <w:r w:rsidR="003A5A39">
        <w:rPr>
          <w:sz w:val="24"/>
          <w:szCs w:val="24"/>
        </w:rPr>
        <w:t>,</w:t>
      </w:r>
      <w:r w:rsidRPr="001C099B">
        <w:rPr>
          <w:sz w:val="24"/>
          <w:szCs w:val="24"/>
        </w:rPr>
        <w:t xml:space="preserve"> </w:t>
      </w:r>
      <w:r w:rsidRPr="001C099B">
        <w:rPr>
          <w:b/>
          <w:bCs/>
          <w:sz w:val="24"/>
          <w:szCs w:val="24"/>
        </w:rPr>
        <w:t>приниматься не будут.</w:t>
      </w:r>
    </w:p>
    <w:p w14:paraId="17C89636" w14:textId="77777777" w:rsidR="001C099B" w:rsidRDefault="001C099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Участие возможно в следующих форматах – </w:t>
      </w:r>
      <w:r w:rsidRPr="004A4286">
        <w:rPr>
          <w:b/>
          <w:bCs/>
          <w:sz w:val="24"/>
          <w:szCs w:val="24"/>
        </w:rPr>
        <w:t>очно</w:t>
      </w:r>
      <w:r w:rsidR="00930B01"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 xml:space="preserve"> или </w:t>
      </w:r>
      <w:r w:rsidRPr="004A4286">
        <w:rPr>
          <w:b/>
          <w:bCs/>
          <w:sz w:val="24"/>
          <w:szCs w:val="24"/>
        </w:rPr>
        <w:t>дистанционно</w:t>
      </w:r>
      <w:r w:rsidR="00930B01"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4A4286">
        <w:rPr>
          <w:sz w:val="24"/>
          <w:szCs w:val="24"/>
        </w:rPr>
        <w:t>(по</w:t>
      </w:r>
      <w:r>
        <w:rPr>
          <w:sz w:val="24"/>
          <w:szCs w:val="24"/>
        </w:rPr>
        <w:t xml:space="preserve"> </w:t>
      </w:r>
      <w:r w:rsidR="004A4286">
        <w:rPr>
          <w:sz w:val="24"/>
          <w:szCs w:val="24"/>
        </w:rPr>
        <w:t>ВКС)</w:t>
      </w:r>
      <w:r>
        <w:rPr>
          <w:sz w:val="24"/>
          <w:szCs w:val="24"/>
        </w:rPr>
        <w:t>.</w:t>
      </w:r>
    </w:p>
    <w:p w14:paraId="05374E31" w14:textId="77777777" w:rsidR="004A4286" w:rsidRPr="004A4286" w:rsidRDefault="004A4286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bCs/>
          <w:sz w:val="24"/>
          <w:szCs w:val="24"/>
        </w:rPr>
      </w:pPr>
      <w:r w:rsidRPr="004A4286">
        <w:rPr>
          <w:bCs/>
          <w:sz w:val="24"/>
          <w:szCs w:val="24"/>
        </w:rPr>
        <w:t>Место проведения</w:t>
      </w:r>
      <w:r>
        <w:rPr>
          <w:bCs/>
          <w:sz w:val="24"/>
          <w:szCs w:val="24"/>
        </w:rPr>
        <w:t xml:space="preserve"> конференции</w:t>
      </w:r>
      <w:r w:rsidRPr="004A4286">
        <w:rPr>
          <w:bCs/>
          <w:sz w:val="24"/>
          <w:szCs w:val="24"/>
        </w:rPr>
        <w:t xml:space="preserve">: </w:t>
      </w:r>
      <w:r w:rsidRPr="004A4286">
        <w:rPr>
          <w:b/>
          <w:sz w:val="24"/>
          <w:szCs w:val="24"/>
        </w:rPr>
        <w:t>г. Москва, Каширское ш., д. 31</w:t>
      </w:r>
      <w:r>
        <w:rPr>
          <w:bCs/>
          <w:sz w:val="24"/>
          <w:szCs w:val="24"/>
        </w:rPr>
        <w:t>.</w:t>
      </w:r>
    </w:p>
    <w:p w14:paraId="35BF6699" w14:textId="77777777" w:rsidR="004A4286" w:rsidRPr="004A4286" w:rsidRDefault="004A4286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bCs/>
          <w:sz w:val="24"/>
          <w:szCs w:val="24"/>
        </w:rPr>
      </w:pPr>
      <w:r w:rsidRPr="004A4286">
        <w:rPr>
          <w:bCs/>
          <w:sz w:val="24"/>
          <w:szCs w:val="24"/>
        </w:rPr>
        <w:t>Регламент докладов:</w:t>
      </w:r>
      <w:r>
        <w:rPr>
          <w:bCs/>
          <w:sz w:val="24"/>
          <w:szCs w:val="24"/>
        </w:rPr>
        <w:t xml:space="preserve"> </w:t>
      </w:r>
      <w:r w:rsidRPr="004A4286">
        <w:rPr>
          <w:b/>
          <w:sz w:val="24"/>
          <w:szCs w:val="24"/>
        </w:rPr>
        <w:t>25 минут</w:t>
      </w:r>
      <w:r w:rsidRPr="004A42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930B01">
        <w:rPr>
          <w:bCs/>
          <w:sz w:val="24"/>
          <w:szCs w:val="24"/>
        </w:rPr>
        <w:t xml:space="preserve"> пленарный доклад, </w:t>
      </w:r>
      <w:r>
        <w:rPr>
          <w:bCs/>
          <w:sz w:val="24"/>
          <w:szCs w:val="24"/>
        </w:rPr>
        <w:t>5</w:t>
      </w:r>
      <w:r w:rsidRPr="004A4286">
        <w:rPr>
          <w:bCs/>
          <w:sz w:val="24"/>
          <w:szCs w:val="24"/>
        </w:rPr>
        <w:t xml:space="preserve"> минут </w:t>
      </w:r>
      <w:r w:rsidR="00930B01">
        <w:rPr>
          <w:bCs/>
          <w:sz w:val="24"/>
          <w:szCs w:val="24"/>
        </w:rPr>
        <w:t xml:space="preserve">– </w:t>
      </w:r>
      <w:r w:rsidRPr="004A4286">
        <w:rPr>
          <w:bCs/>
          <w:sz w:val="24"/>
          <w:szCs w:val="24"/>
        </w:rPr>
        <w:t>обсуждение</w:t>
      </w:r>
      <w:r w:rsidR="00930B01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</w:t>
      </w:r>
      <w:r w:rsidRPr="004A4286">
        <w:rPr>
          <w:b/>
          <w:sz w:val="24"/>
          <w:szCs w:val="24"/>
        </w:rPr>
        <w:t>15 минут</w:t>
      </w:r>
      <w:r w:rsidRPr="004A42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секционный</w:t>
      </w:r>
      <w:r w:rsidR="00930B01">
        <w:rPr>
          <w:bCs/>
          <w:sz w:val="24"/>
          <w:szCs w:val="24"/>
        </w:rPr>
        <w:t xml:space="preserve"> доклад, </w:t>
      </w:r>
      <w:r>
        <w:rPr>
          <w:bCs/>
          <w:sz w:val="24"/>
          <w:szCs w:val="24"/>
        </w:rPr>
        <w:t>5</w:t>
      </w:r>
      <w:r w:rsidRPr="004A4286">
        <w:rPr>
          <w:bCs/>
          <w:sz w:val="24"/>
          <w:szCs w:val="24"/>
        </w:rPr>
        <w:t xml:space="preserve"> минут </w:t>
      </w:r>
      <w:r w:rsidR="00930B01">
        <w:rPr>
          <w:bCs/>
          <w:sz w:val="24"/>
          <w:szCs w:val="24"/>
        </w:rPr>
        <w:t xml:space="preserve">– </w:t>
      </w:r>
      <w:r w:rsidRPr="004A4286">
        <w:rPr>
          <w:bCs/>
          <w:sz w:val="24"/>
          <w:szCs w:val="24"/>
        </w:rPr>
        <w:t>обсуждение</w:t>
      </w:r>
      <w:r>
        <w:rPr>
          <w:bCs/>
          <w:sz w:val="24"/>
          <w:szCs w:val="24"/>
        </w:rPr>
        <w:t>.</w:t>
      </w:r>
    </w:p>
    <w:p w14:paraId="0ACFC949" w14:textId="77777777" w:rsidR="001C099B" w:rsidRDefault="001C099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взнос за участие в конференции </w:t>
      </w:r>
      <w:r w:rsidRPr="004A4286">
        <w:rPr>
          <w:b/>
          <w:bCs/>
          <w:sz w:val="24"/>
          <w:szCs w:val="24"/>
        </w:rPr>
        <w:t>не предусмотрен</w:t>
      </w:r>
      <w:r>
        <w:rPr>
          <w:sz w:val="24"/>
          <w:szCs w:val="24"/>
        </w:rPr>
        <w:t>.</w:t>
      </w:r>
    </w:p>
    <w:p w14:paraId="1834C2B6" w14:textId="77777777" w:rsidR="007D298B" w:rsidRDefault="00411C75" w:rsidP="007D298B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1C099B">
        <w:rPr>
          <w:sz w:val="24"/>
          <w:szCs w:val="24"/>
        </w:rPr>
        <w:t>Оргкомитет оставляют за собой право принятия решения о включении докладов в программу конференции и о публикации тезисов.</w:t>
      </w:r>
    </w:p>
    <w:p w14:paraId="5298D862" w14:textId="0792723A" w:rsidR="0033361A" w:rsidRPr="007D298B" w:rsidRDefault="00B52775" w:rsidP="007D298B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7D298B">
        <w:rPr>
          <w:sz w:val="24"/>
          <w:szCs w:val="24"/>
        </w:rPr>
        <w:t>Веб-страница конференции будет обновляться по мере поступления информации. Дополнительные вопросы можно направлять в секретариат конференции</w:t>
      </w:r>
      <w:r w:rsidR="007D298B" w:rsidRPr="007D298B">
        <w:rPr>
          <w:sz w:val="24"/>
          <w:szCs w:val="24"/>
        </w:rPr>
        <w:t xml:space="preserve">, на адрес электронной почты </w:t>
      </w:r>
      <w:hyperlink r:id="rId13" w:history="1">
        <w:r w:rsidR="007D298B" w:rsidRPr="007D298B">
          <w:rPr>
            <w:rStyle w:val="a3"/>
            <w:sz w:val="24"/>
            <w:szCs w:val="24"/>
          </w:rPr>
          <w:t>phys-phil@mephi.ru</w:t>
        </w:r>
      </w:hyperlink>
      <w:r w:rsidR="00C53189" w:rsidRPr="007D298B">
        <w:rPr>
          <w:sz w:val="24"/>
          <w:szCs w:val="24"/>
        </w:rPr>
        <w:t>.</w:t>
      </w:r>
    </w:p>
    <w:p w14:paraId="4CB205DC" w14:textId="77777777" w:rsidR="0033361A" w:rsidRDefault="0033361A">
      <w:pPr>
        <w:rPr>
          <w:rFonts w:eastAsiaTheme="minorHAnsi" w:cstheme="minorBidi"/>
          <w:lang w:eastAsia="en-US"/>
        </w:rPr>
      </w:pPr>
      <w:r>
        <w:br w:type="page"/>
      </w:r>
    </w:p>
    <w:p w14:paraId="6497B617" w14:textId="77777777" w:rsidR="00CC27F5" w:rsidRPr="001C099B" w:rsidRDefault="00CC27F5" w:rsidP="00411C75">
      <w:pPr>
        <w:pStyle w:val="a4"/>
        <w:spacing w:line="276" w:lineRule="auto"/>
        <w:ind w:left="-284" w:firstLine="0"/>
        <w:jc w:val="center"/>
        <w:rPr>
          <w:b/>
          <w:bCs/>
          <w:szCs w:val="28"/>
          <w:u w:val="single"/>
        </w:rPr>
      </w:pPr>
      <w:r w:rsidRPr="001C099B">
        <w:rPr>
          <w:b/>
          <w:bCs/>
          <w:szCs w:val="28"/>
          <w:u w:val="single"/>
        </w:rPr>
        <w:lastRenderedPageBreak/>
        <w:t>Программный комитет конференции</w:t>
      </w:r>
    </w:p>
    <w:p w14:paraId="2B318326" w14:textId="77777777" w:rsidR="00CC27F5" w:rsidRPr="00E83007" w:rsidRDefault="00CC27F5" w:rsidP="00CC27F5">
      <w:pPr>
        <w:spacing w:line="276" w:lineRule="auto"/>
        <w:ind w:left="-851" w:firstLine="567"/>
        <w:jc w:val="center"/>
        <w:rPr>
          <w:bCs/>
          <w:i/>
          <w:color w:val="FF0000"/>
          <w:sz w:val="28"/>
          <w:szCs w:val="28"/>
          <w:u w:val="single"/>
        </w:rPr>
      </w:pPr>
    </w:p>
    <w:p w14:paraId="258106C6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Шевченко Владимир Игоревич – председатель программного комитета</w:t>
      </w:r>
      <w:r w:rsidRPr="00CC27F5">
        <w:t xml:space="preserve">, </w:t>
      </w:r>
      <w:r w:rsidR="00E919BF">
        <w:t>д. ф.-м. н.</w:t>
      </w:r>
      <w:r w:rsidRPr="00CC27F5">
        <w:t xml:space="preserve">, профессор, ректор </w:t>
      </w:r>
      <w:r w:rsidR="00E919BF">
        <w:t>НИЯУ МИФИ</w:t>
      </w:r>
      <w:r w:rsidRPr="00CC27F5">
        <w:t>;</w:t>
      </w:r>
    </w:p>
    <w:p w14:paraId="61ED95B9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Фандо</w:t>
      </w:r>
      <w:proofErr w:type="spellEnd"/>
      <w:r w:rsidRPr="00CC27F5">
        <w:rPr>
          <w:b/>
          <w:bCs/>
        </w:rPr>
        <w:t xml:space="preserve"> Роман Алексеевич – сопредседатель программного комитета</w:t>
      </w:r>
      <w:r w:rsidRPr="00CC27F5">
        <w:t>, д</w:t>
      </w:r>
      <w:r w:rsidR="00E919BF">
        <w:t>.</w:t>
      </w:r>
      <w:r w:rsidRPr="00CC27F5">
        <w:t xml:space="preserve"> и</w:t>
      </w:r>
      <w:r w:rsidR="00E919BF">
        <w:t>.</w:t>
      </w:r>
      <w:r w:rsidRPr="00CC27F5">
        <w:t xml:space="preserve"> н</w:t>
      </w:r>
      <w:r w:rsidR="00E919BF">
        <w:t>.</w:t>
      </w:r>
      <w:r w:rsidRPr="00CC27F5">
        <w:t xml:space="preserve">, директор </w:t>
      </w:r>
      <w:r w:rsidR="00E919BF">
        <w:t>ИИЕТ</w:t>
      </w:r>
      <w:r w:rsidRPr="00CC27F5">
        <w:t xml:space="preserve"> РАН, председатель </w:t>
      </w:r>
      <w:r w:rsidR="00E919BF" w:rsidRPr="00E919BF">
        <w:t>РНКИФНТ РАН</w:t>
      </w:r>
      <w:r w:rsidRPr="00CC27F5">
        <w:t>;</w:t>
      </w:r>
    </w:p>
    <w:p w14:paraId="7295B218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Базлев</w:t>
      </w:r>
      <w:proofErr w:type="spellEnd"/>
      <w:r w:rsidRPr="00CC27F5">
        <w:rPr>
          <w:b/>
          <w:bCs/>
        </w:rPr>
        <w:t xml:space="preserve"> Михаил Максимович – секретарь программного комитета</w:t>
      </w:r>
      <w:r w:rsidRPr="00CC27F5">
        <w:t xml:space="preserve">, старший преподаватель </w:t>
      </w:r>
      <w:proofErr w:type="spellStart"/>
      <w:r w:rsidR="00E919BF" w:rsidRPr="00E919BF">
        <w:t>ИЯФиТ</w:t>
      </w:r>
      <w:proofErr w:type="spellEnd"/>
      <w:r w:rsidRPr="00CC27F5">
        <w:t xml:space="preserve"> </w:t>
      </w:r>
      <w:r w:rsidR="00E919BF">
        <w:t>НИЯУ МИФИ</w:t>
      </w:r>
      <w:r w:rsidR="0052377A">
        <w:t>;</w:t>
      </w:r>
    </w:p>
    <w:p w14:paraId="73DE4564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Барбашина</w:t>
      </w:r>
      <w:proofErr w:type="spellEnd"/>
      <w:r w:rsidRPr="00CC27F5">
        <w:rPr>
          <w:b/>
          <w:bCs/>
        </w:rPr>
        <w:t xml:space="preserve"> Наталья Сергеевна</w:t>
      </w:r>
      <w:r w:rsidRPr="00CC27F5">
        <w:t xml:space="preserve">, </w:t>
      </w:r>
      <w:r w:rsidR="00E919BF">
        <w:t>д. ф.-м. н.</w:t>
      </w:r>
      <w:r w:rsidRPr="00CC27F5">
        <w:t xml:space="preserve">, проректор, </w:t>
      </w:r>
      <w:r w:rsidR="00C05334">
        <w:t xml:space="preserve">и.о. </w:t>
      </w:r>
      <w:r w:rsidRPr="00CC27F5">
        <w:t>директор</w:t>
      </w:r>
      <w:r w:rsidR="00C05334">
        <w:t>а</w:t>
      </w:r>
      <w:r w:rsidRPr="00CC27F5">
        <w:t xml:space="preserve"> </w:t>
      </w:r>
      <w:proofErr w:type="spellStart"/>
      <w:r w:rsidR="00E919BF">
        <w:t>ИЯФиТ</w:t>
      </w:r>
      <w:proofErr w:type="spellEnd"/>
      <w:r w:rsidR="00E919BF">
        <w:t xml:space="preserve"> НИЯУ МИФИ</w:t>
      </w:r>
      <w:r w:rsidRPr="00CC27F5">
        <w:t>;</w:t>
      </w:r>
    </w:p>
    <w:p w14:paraId="31190524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Визгин</w:t>
      </w:r>
      <w:proofErr w:type="spellEnd"/>
      <w:r w:rsidRPr="00CC27F5">
        <w:rPr>
          <w:b/>
          <w:bCs/>
        </w:rPr>
        <w:t xml:space="preserve"> Владимир Павлович</w:t>
      </w:r>
      <w:r w:rsidRPr="00CC27F5">
        <w:t xml:space="preserve">, </w:t>
      </w:r>
      <w:r w:rsidR="00E919BF">
        <w:t>д. ф.-м. н.</w:t>
      </w:r>
      <w:r w:rsidRPr="00CC27F5">
        <w:t xml:space="preserve">, главный научный сотрудник </w:t>
      </w:r>
      <w:r w:rsidR="00E919BF">
        <w:t xml:space="preserve">ИИЕТ </w:t>
      </w:r>
      <w:r w:rsidRPr="00CC27F5">
        <w:t>РАН;</w:t>
      </w:r>
    </w:p>
    <w:p w14:paraId="27E6FAA4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Иванов Константин Владимирович</w:t>
      </w:r>
      <w:r w:rsidRPr="00CC27F5">
        <w:t xml:space="preserve">, </w:t>
      </w:r>
      <w:r w:rsidR="00E919BF">
        <w:t>д. и. н.</w:t>
      </w:r>
      <w:r w:rsidRPr="00CC27F5">
        <w:t>, главный научный сотрудник</w:t>
      </w:r>
      <w:r w:rsidR="00E919BF">
        <w:t>,</w:t>
      </w:r>
      <w:r w:rsidRPr="00CC27F5">
        <w:t xml:space="preserve"> </w:t>
      </w:r>
      <w:r w:rsidR="00E919BF" w:rsidRPr="00CC27F5">
        <w:t>заведующий отделом истории физико-математических наук</w:t>
      </w:r>
      <w:r w:rsidR="00E919BF">
        <w:t xml:space="preserve"> ИИЕТ</w:t>
      </w:r>
      <w:r w:rsidRPr="00CC27F5">
        <w:t xml:space="preserve"> РАН;</w:t>
      </w:r>
    </w:p>
    <w:p w14:paraId="632A20C5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Каргин Николай Иванович</w:t>
      </w:r>
      <w:r w:rsidRPr="00CC27F5">
        <w:t xml:space="preserve">, </w:t>
      </w:r>
      <w:r w:rsidR="00E919BF">
        <w:t>д. т. н.</w:t>
      </w:r>
      <w:r w:rsidRPr="00CC27F5">
        <w:t xml:space="preserve">, советник при ректорате, директор </w:t>
      </w:r>
      <w:r w:rsidR="001837A0">
        <w:t>ц</w:t>
      </w:r>
      <w:r w:rsidRPr="00CC27F5">
        <w:t xml:space="preserve">ентра </w:t>
      </w:r>
      <w:proofErr w:type="spellStart"/>
      <w:r w:rsidRPr="00CC27F5">
        <w:t>радиофотоники</w:t>
      </w:r>
      <w:proofErr w:type="spellEnd"/>
      <w:r w:rsidRPr="00CC27F5">
        <w:t xml:space="preserve"> и </w:t>
      </w:r>
      <w:r w:rsidR="00E919BF">
        <w:t>СВЧ</w:t>
      </w:r>
      <w:r w:rsidRPr="00CC27F5">
        <w:t xml:space="preserve">-технологий </w:t>
      </w:r>
      <w:r w:rsidR="001837A0">
        <w:t>ИНТЭЛ НИЯУ МИФИ</w:t>
      </w:r>
      <w:r w:rsidRPr="00CC27F5">
        <w:t>;</w:t>
      </w:r>
    </w:p>
    <w:p w14:paraId="6238126F" w14:textId="77777777" w:rsidR="00D071C0" w:rsidRPr="00D071C0" w:rsidRDefault="00D071C0" w:rsidP="002473AD">
      <w:pPr>
        <w:numPr>
          <w:ilvl w:val="0"/>
          <w:numId w:val="34"/>
        </w:numPr>
        <w:spacing w:line="276" w:lineRule="auto"/>
        <w:ind w:left="0" w:hanging="567"/>
        <w:jc w:val="both"/>
        <w:rPr>
          <w:b/>
          <w:bCs/>
        </w:rPr>
      </w:pPr>
      <w:r w:rsidRPr="00D071C0">
        <w:rPr>
          <w:b/>
          <w:bCs/>
        </w:rPr>
        <w:t>Кузнецова Наталья Ивановна</w:t>
      </w:r>
      <w:r w:rsidRPr="00D071C0">
        <w:t>, д. ф. н., главный научный сотрудник ИИЕТ РАН;</w:t>
      </w:r>
    </w:p>
    <w:p w14:paraId="1C28299B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Петрухин Анатолий Афанасьевич</w:t>
      </w:r>
      <w:r w:rsidRPr="00CC27F5">
        <w:t xml:space="preserve">, </w:t>
      </w:r>
      <w:r w:rsidR="001837A0">
        <w:t>д. ф.-м. н.</w:t>
      </w:r>
      <w:r w:rsidRPr="00CC27F5">
        <w:t xml:space="preserve">, профессор, главный научный сотрудник </w:t>
      </w:r>
      <w:r w:rsidR="001837A0">
        <w:t>НОЦ</w:t>
      </w:r>
      <w:r w:rsidRPr="00CC27F5">
        <w:t xml:space="preserve"> НЕВОД </w:t>
      </w:r>
      <w:proofErr w:type="spellStart"/>
      <w:r w:rsidR="001837A0">
        <w:t>ИЯФиТ</w:t>
      </w:r>
      <w:proofErr w:type="spellEnd"/>
      <w:r w:rsidR="001837A0">
        <w:t xml:space="preserve"> НИЯУ МИФИ</w:t>
      </w:r>
      <w:r w:rsidRPr="00CC27F5">
        <w:t>;</w:t>
      </w:r>
    </w:p>
    <w:p w14:paraId="4BD0EDC2" w14:textId="77777777" w:rsid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Рубин Сергей Георгиевич</w:t>
      </w:r>
      <w:r w:rsidRPr="00CC27F5">
        <w:t xml:space="preserve">, </w:t>
      </w:r>
      <w:r w:rsidR="001837A0">
        <w:t>д. ф.-м. н.</w:t>
      </w:r>
      <w:r w:rsidRPr="00CC27F5">
        <w:t xml:space="preserve">, профессор и главный научный сотрудник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293E0C23" w14:textId="77777777" w:rsidR="00091072" w:rsidRPr="00CC27F5" w:rsidRDefault="00091072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Стёпин Евгений Викторович</w:t>
      </w:r>
      <w:r w:rsidRPr="00CC27F5">
        <w:t>, к</w:t>
      </w:r>
      <w:r>
        <w:t>.</w:t>
      </w:r>
      <w:r w:rsidRPr="00CC27F5">
        <w:t xml:space="preserve"> ф</w:t>
      </w:r>
      <w:r>
        <w:t>.</w:t>
      </w:r>
      <w:r w:rsidRPr="00CC27F5">
        <w:t>-м</w:t>
      </w:r>
      <w:r>
        <w:t>.</w:t>
      </w:r>
      <w:r w:rsidRPr="00CC27F5">
        <w:t xml:space="preserve"> н</w:t>
      </w:r>
      <w:r>
        <w:t>.</w:t>
      </w:r>
      <w:r w:rsidRPr="00CC27F5">
        <w:t xml:space="preserve">, заместитель директора </w:t>
      </w:r>
      <w:r>
        <w:t>ц</w:t>
      </w:r>
      <w:r w:rsidRPr="00CC27F5">
        <w:t xml:space="preserve">ентра инженерно-физических расчетов и суперкомпьютерного моделирования </w:t>
      </w:r>
      <w:r>
        <w:t>НИЯУ МИФИ</w:t>
      </w:r>
      <w:r w:rsidRPr="00CC27F5">
        <w:t>;</w:t>
      </w:r>
    </w:p>
    <w:p w14:paraId="4C645A54" w14:textId="77777777" w:rsidR="00AC375F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Тихомиров Георгий Валентинович</w:t>
      </w:r>
      <w:r w:rsidRPr="00CC27F5">
        <w:t xml:space="preserve">, </w:t>
      </w:r>
      <w:r w:rsidR="00BC3400">
        <w:t>д. ф.-м. н.</w:t>
      </w:r>
      <w:r w:rsidRPr="00CC27F5">
        <w:t xml:space="preserve">, профессор, заместитель директора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40EA2A86" w14:textId="77777777" w:rsidR="00A22876" w:rsidRPr="0033361A" w:rsidRDefault="00091072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091072">
        <w:rPr>
          <w:b/>
          <w:bCs/>
        </w:rPr>
        <w:t>Томилин Константин Александрович</w:t>
      </w:r>
      <w:r w:rsidRPr="00091072">
        <w:t>, к. ф.-м. н., старший научный сотрудник ИИЕТ РАН.</w:t>
      </w:r>
    </w:p>
    <w:p w14:paraId="726E20A2" w14:textId="77777777" w:rsidR="00A22876" w:rsidRDefault="00A22876" w:rsidP="00A22876">
      <w:pPr>
        <w:spacing w:line="276" w:lineRule="auto"/>
        <w:ind w:left="-851" w:firstLine="567"/>
        <w:rPr>
          <w:b/>
          <w:bCs/>
          <w:sz w:val="28"/>
          <w:szCs w:val="28"/>
          <w:u w:val="single"/>
        </w:rPr>
      </w:pPr>
    </w:p>
    <w:p w14:paraId="05E6CB69" w14:textId="77777777" w:rsidR="00CC27F5" w:rsidRDefault="00CC27F5" w:rsidP="00D2169B">
      <w:pPr>
        <w:spacing w:line="276" w:lineRule="auto"/>
        <w:ind w:left="-851" w:firstLine="567"/>
        <w:jc w:val="center"/>
        <w:rPr>
          <w:b/>
          <w:bCs/>
          <w:sz w:val="28"/>
          <w:szCs w:val="28"/>
          <w:u w:val="single"/>
        </w:rPr>
      </w:pPr>
      <w:r w:rsidRPr="00D2169B">
        <w:rPr>
          <w:b/>
          <w:bCs/>
          <w:sz w:val="28"/>
          <w:szCs w:val="28"/>
          <w:u w:val="single"/>
        </w:rPr>
        <w:t>Организационный комитет</w:t>
      </w:r>
      <w:r w:rsidR="00D2169B" w:rsidRPr="00D2169B">
        <w:rPr>
          <w:b/>
          <w:bCs/>
          <w:sz w:val="28"/>
          <w:szCs w:val="28"/>
          <w:u w:val="single"/>
        </w:rPr>
        <w:t xml:space="preserve"> </w:t>
      </w:r>
      <w:r w:rsidR="00D2169B" w:rsidRPr="001C099B">
        <w:rPr>
          <w:b/>
          <w:bCs/>
          <w:sz w:val="28"/>
          <w:szCs w:val="28"/>
          <w:u w:val="single"/>
        </w:rPr>
        <w:t>конференции</w:t>
      </w:r>
    </w:p>
    <w:p w14:paraId="021625A2" w14:textId="77777777" w:rsidR="00D2169B" w:rsidRPr="00D2169B" w:rsidRDefault="00D2169B" w:rsidP="00D2169B">
      <w:pPr>
        <w:spacing w:line="276" w:lineRule="auto"/>
        <w:ind w:left="-851" w:firstLine="567"/>
        <w:jc w:val="center"/>
        <w:rPr>
          <w:b/>
          <w:bCs/>
          <w:sz w:val="28"/>
          <w:szCs w:val="28"/>
          <w:u w:val="single"/>
        </w:rPr>
      </w:pPr>
    </w:p>
    <w:p w14:paraId="26AE6AF4" w14:textId="77777777" w:rsidR="00BC3400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BC3400">
        <w:rPr>
          <w:b/>
          <w:bCs/>
        </w:rPr>
        <w:t>Шевченко Владимир Игоревич</w:t>
      </w:r>
      <w:r w:rsidR="00D2169B" w:rsidRPr="00BC3400">
        <w:rPr>
          <w:b/>
          <w:bCs/>
        </w:rPr>
        <w:t xml:space="preserve"> – председатель организационного комитета</w:t>
      </w:r>
      <w:r w:rsidRPr="00CC27F5">
        <w:t xml:space="preserve">, </w:t>
      </w:r>
      <w:r w:rsidR="00BC3400">
        <w:t>д. ф.-м. н.</w:t>
      </w:r>
      <w:r w:rsidR="00BC3400" w:rsidRPr="00CC27F5">
        <w:t xml:space="preserve">, профессор, ректор </w:t>
      </w:r>
      <w:r w:rsidR="00BC3400">
        <w:t>НИЯУ МИФИ</w:t>
      </w:r>
      <w:r w:rsidR="00BC3400" w:rsidRPr="00CC27F5">
        <w:t>;</w:t>
      </w:r>
    </w:p>
    <w:p w14:paraId="0C49E7D7" w14:textId="77777777" w:rsidR="00BC3400" w:rsidRPr="00CC27F5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Фандо</w:t>
      </w:r>
      <w:proofErr w:type="spellEnd"/>
      <w:r w:rsidRPr="00CC27F5">
        <w:rPr>
          <w:b/>
          <w:bCs/>
        </w:rPr>
        <w:t xml:space="preserve"> Роман Алексеевич – сопредседатель </w:t>
      </w:r>
      <w:r w:rsidRPr="00BC3400">
        <w:rPr>
          <w:b/>
          <w:bCs/>
        </w:rPr>
        <w:t xml:space="preserve">организационного </w:t>
      </w:r>
      <w:r w:rsidRPr="00CC27F5">
        <w:rPr>
          <w:b/>
          <w:bCs/>
        </w:rPr>
        <w:t>комитета</w:t>
      </w:r>
      <w:r w:rsidRPr="00CC27F5">
        <w:t>, д</w:t>
      </w:r>
      <w:r>
        <w:t>.</w:t>
      </w:r>
      <w:r w:rsidRPr="00CC27F5">
        <w:t xml:space="preserve"> и</w:t>
      </w:r>
      <w:r>
        <w:t>.</w:t>
      </w:r>
      <w:r w:rsidRPr="00CC27F5">
        <w:t xml:space="preserve"> н</w:t>
      </w:r>
      <w:r>
        <w:t>.</w:t>
      </w:r>
      <w:r w:rsidRPr="00CC27F5">
        <w:t xml:space="preserve">, директор </w:t>
      </w:r>
      <w:r>
        <w:t>ИИЕТ</w:t>
      </w:r>
      <w:r w:rsidRPr="00CC27F5">
        <w:t xml:space="preserve"> РАН, председатель </w:t>
      </w:r>
      <w:r w:rsidRPr="00E919BF">
        <w:t>РНКИФНТ РАН</w:t>
      </w:r>
      <w:r w:rsidRPr="00CC27F5">
        <w:t>;</w:t>
      </w:r>
    </w:p>
    <w:p w14:paraId="0A4FDB61" w14:textId="77777777" w:rsidR="00BC3400" w:rsidRPr="00CC27F5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Базлев</w:t>
      </w:r>
      <w:proofErr w:type="spellEnd"/>
      <w:r w:rsidRPr="00CC27F5">
        <w:rPr>
          <w:b/>
          <w:bCs/>
        </w:rPr>
        <w:t xml:space="preserve"> Михаил Максимович – секретарь </w:t>
      </w:r>
      <w:r w:rsidRPr="00BC3400">
        <w:rPr>
          <w:b/>
          <w:bCs/>
        </w:rPr>
        <w:t xml:space="preserve">организационного </w:t>
      </w:r>
      <w:r w:rsidRPr="00CC27F5">
        <w:rPr>
          <w:b/>
          <w:bCs/>
        </w:rPr>
        <w:t>комитета</w:t>
      </w:r>
      <w:r w:rsidRPr="00CC27F5">
        <w:t xml:space="preserve">, старший преподаватель </w:t>
      </w:r>
      <w:proofErr w:type="spellStart"/>
      <w:r w:rsidRPr="00E919BF">
        <w:t>ИЯФиТ</w:t>
      </w:r>
      <w:proofErr w:type="spellEnd"/>
      <w:r w:rsidRPr="00CC27F5">
        <w:t xml:space="preserve"> </w:t>
      </w:r>
      <w:r>
        <w:t>НИЯУ МИФИ</w:t>
      </w:r>
      <w:r w:rsidR="00421DEC">
        <w:t>;</w:t>
      </w:r>
    </w:p>
    <w:p w14:paraId="349FDB86" w14:textId="77777777" w:rsidR="00CC27F5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CC27F5">
        <w:rPr>
          <w:b/>
          <w:bCs/>
        </w:rPr>
        <w:t>Астапов Иван Иванович</w:t>
      </w:r>
      <w:r w:rsidRPr="00CC27F5">
        <w:t>, к</w:t>
      </w:r>
      <w:r w:rsidR="00BC3400">
        <w:t>.</w:t>
      </w:r>
      <w:r w:rsidRPr="00CC27F5">
        <w:t xml:space="preserve"> ф</w:t>
      </w:r>
      <w:r w:rsidR="00BC3400">
        <w:t>.</w:t>
      </w:r>
      <w:r w:rsidRPr="00CC27F5">
        <w:t>-м</w:t>
      </w:r>
      <w:r w:rsidR="00BC3400">
        <w:t>.</w:t>
      </w:r>
      <w:r w:rsidRPr="00CC27F5">
        <w:t xml:space="preserve"> н</w:t>
      </w:r>
      <w:r w:rsidR="00BC3400">
        <w:t>.</w:t>
      </w:r>
      <w:r w:rsidRPr="00CC27F5">
        <w:t xml:space="preserve">, заместитель директора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73B581DD" w14:textId="77777777" w:rsidR="00CC27F5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CC27F5">
        <w:rPr>
          <w:b/>
          <w:bCs/>
        </w:rPr>
        <w:t>Балакина Ирина Викторовна</w:t>
      </w:r>
      <w:r w:rsidRPr="00CC27F5">
        <w:t xml:space="preserve">, первый проректор </w:t>
      </w:r>
      <w:r w:rsidR="00BC3400">
        <w:t>НИЯУ МИФИ</w:t>
      </w:r>
      <w:r w:rsidRPr="00CC27F5">
        <w:t>;</w:t>
      </w:r>
    </w:p>
    <w:p w14:paraId="1543E17E" w14:textId="77777777" w:rsidR="00BC3400" w:rsidRPr="00BC3400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BC3400">
        <w:rPr>
          <w:b/>
          <w:bCs/>
        </w:rPr>
        <w:t>Барбашина</w:t>
      </w:r>
      <w:proofErr w:type="spellEnd"/>
      <w:r w:rsidRPr="00BC3400">
        <w:rPr>
          <w:b/>
          <w:bCs/>
        </w:rPr>
        <w:t xml:space="preserve"> Наталья Сергеевна</w:t>
      </w:r>
      <w:r w:rsidRPr="00BC3400">
        <w:t xml:space="preserve">, д. ф.-м. н., проректор, директор </w:t>
      </w:r>
      <w:proofErr w:type="spellStart"/>
      <w:r w:rsidRPr="00BC3400">
        <w:t>ИЯФиТ</w:t>
      </w:r>
      <w:proofErr w:type="spellEnd"/>
      <w:r w:rsidRPr="00BC3400">
        <w:t xml:space="preserve"> НИЯУ МИФИ;</w:t>
      </w:r>
    </w:p>
    <w:p w14:paraId="682E48F5" w14:textId="77777777" w:rsidR="00CC27F5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Делов</w:t>
      </w:r>
      <w:proofErr w:type="spellEnd"/>
      <w:r w:rsidRPr="00CC27F5">
        <w:rPr>
          <w:b/>
          <w:bCs/>
        </w:rPr>
        <w:t xml:space="preserve"> Максим Игоревич</w:t>
      </w:r>
      <w:r w:rsidRPr="00CC27F5">
        <w:t>, к</w:t>
      </w:r>
      <w:r w:rsidR="00BC3400">
        <w:t>.</w:t>
      </w:r>
      <w:r w:rsidRPr="00CC27F5">
        <w:t xml:space="preserve"> т</w:t>
      </w:r>
      <w:r w:rsidR="00BC3400">
        <w:t>.</w:t>
      </w:r>
      <w:r w:rsidRPr="00CC27F5">
        <w:t xml:space="preserve"> н</w:t>
      </w:r>
      <w:r w:rsidR="00BC3400">
        <w:t>.</w:t>
      </w:r>
      <w:r w:rsidRPr="00CC27F5">
        <w:t xml:space="preserve">, заместитель директора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52B1C2F5" w14:textId="77777777" w:rsidR="00BC3400" w:rsidRPr="00BC3400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  <w:rPr>
          <w:b/>
          <w:bCs/>
        </w:rPr>
      </w:pPr>
      <w:r w:rsidRPr="00BC3400">
        <w:rPr>
          <w:b/>
          <w:bCs/>
        </w:rPr>
        <w:t>Иванов Константин Владимирович</w:t>
      </w:r>
      <w:r w:rsidRPr="00BC3400">
        <w:t>, д. и. н., главный научный сотрудник, заведующий отделом истории физико-математических наук ИИЕТ РАН;</w:t>
      </w:r>
    </w:p>
    <w:p w14:paraId="089116AF" w14:textId="77777777" w:rsidR="0033361A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CC27F5">
        <w:rPr>
          <w:b/>
          <w:bCs/>
        </w:rPr>
        <w:t>Минина Екатерина Валерьевна</w:t>
      </w:r>
      <w:r w:rsidRPr="00CC27F5">
        <w:t>, к</w:t>
      </w:r>
      <w:r w:rsidR="00BC3400">
        <w:t>.</w:t>
      </w:r>
      <w:r w:rsidRPr="00CC27F5">
        <w:t xml:space="preserve"> и</w:t>
      </w:r>
      <w:r w:rsidR="00BC3400">
        <w:t>.</w:t>
      </w:r>
      <w:r w:rsidRPr="00CC27F5">
        <w:t xml:space="preserve"> н</w:t>
      </w:r>
      <w:r w:rsidR="00BC3400">
        <w:t>.</w:t>
      </w:r>
      <w:r w:rsidRPr="00CC27F5">
        <w:t xml:space="preserve">, заместитель директора по научной работе, заведующий отделом истории техники и технических наук </w:t>
      </w:r>
      <w:r w:rsidR="00B856B2">
        <w:t xml:space="preserve">ИИЕТ </w:t>
      </w:r>
      <w:r w:rsidRPr="00CC27F5">
        <w:t>РАН</w:t>
      </w:r>
      <w:r w:rsidR="00A71FFC">
        <w:t>.</w:t>
      </w:r>
    </w:p>
    <w:p w14:paraId="411FFDB5" w14:textId="77777777" w:rsidR="0033361A" w:rsidRDefault="0033361A">
      <w:r>
        <w:br w:type="page"/>
      </w:r>
    </w:p>
    <w:p w14:paraId="0354E332" w14:textId="77777777" w:rsidR="00B856B2" w:rsidRPr="009A3A17" w:rsidRDefault="009A3A17" w:rsidP="008016B7">
      <w:pPr>
        <w:spacing w:line="276" w:lineRule="auto"/>
        <w:ind w:left="-567"/>
        <w:jc w:val="right"/>
        <w:rPr>
          <w:i/>
          <w:iCs/>
          <w:sz w:val="28"/>
          <w:szCs w:val="28"/>
        </w:rPr>
      </w:pPr>
      <w:r w:rsidRPr="009A3A17">
        <w:rPr>
          <w:i/>
          <w:iCs/>
          <w:sz w:val="28"/>
          <w:szCs w:val="28"/>
        </w:rPr>
        <w:lastRenderedPageBreak/>
        <w:t>Приложение 1</w:t>
      </w:r>
    </w:p>
    <w:p w14:paraId="6A9CB1DB" w14:textId="77777777" w:rsidR="0033361A" w:rsidRDefault="0033361A" w:rsidP="008016B7">
      <w:pPr>
        <w:spacing w:line="276" w:lineRule="auto"/>
        <w:ind w:left="-567"/>
        <w:jc w:val="center"/>
        <w:rPr>
          <w:b/>
          <w:bCs/>
          <w:sz w:val="28"/>
          <w:szCs w:val="28"/>
          <w:u w:val="single"/>
        </w:rPr>
      </w:pPr>
    </w:p>
    <w:p w14:paraId="185FFD59" w14:textId="77777777" w:rsidR="009A3A17" w:rsidRDefault="009A3A17" w:rsidP="008016B7">
      <w:pPr>
        <w:ind w:left="-567"/>
        <w:jc w:val="center"/>
        <w:rPr>
          <w:b/>
          <w:smallCaps/>
        </w:rPr>
      </w:pPr>
      <w:r>
        <w:rPr>
          <w:b/>
          <w:smallCaps/>
        </w:rPr>
        <w:t>НАЗВАНИЕ ДОКЛАДА</w:t>
      </w:r>
    </w:p>
    <w:p w14:paraId="35870132" w14:textId="77777777" w:rsidR="009A3A17" w:rsidRDefault="009A3A17" w:rsidP="008016B7">
      <w:pPr>
        <w:ind w:left="-567"/>
        <w:jc w:val="center"/>
        <w:rPr>
          <w:b/>
        </w:rPr>
      </w:pPr>
    </w:p>
    <w:p w14:paraId="1745A80B" w14:textId="77777777" w:rsidR="00812D32" w:rsidRDefault="00812D32" w:rsidP="00812D32">
      <w:pPr>
        <w:ind w:left="-567"/>
        <w:jc w:val="center"/>
        <w:rPr>
          <w:b/>
        </w:rPr>
      </w:pPr>
      <w:r>
        <w:rPr>
          <w:b/>
        </w:rPr>
        <w:t>Фамилия Имя Отчество (Иванов Иван Иванович)</w:t>
      </w:r>
    </w:p>
    <w:p w14:paraId="664C6F68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Ученая степень</w:t>
      </w:r>
    </w:p>
    <w:p w14:paraId="1D5AD894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Должность, Подразделение</w:t>
      </w:r>
    </w:p>
    <w:p w14:paraId="4133598B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Место работы (учебы) полностью</w:t>
      </w:r>
    </w:p>
    <w:p w14:paraId="69FEF0AD" w14:textId="77777777" w:rsidR="00812D32" w:rsidRDefault="00812D32" w:rsidP="00812D32">
      <w:pPr>
        <w:ind w:left="-567"/>
        <w:jc w:val="center"/>
        <w:rPr>
          <w:b/>
        </w:rPr>
      </w:pPr>
    </w:p>
    <w:p w14:paraId="74640C1D" w14:textId="77777777" w:rsidR="00812D32" w:rsidRDefault="00812D32" w:rsidP="00812D32">
      <w:pPr>
        <w:ind w:left="-567"/>
        <w:jc w:val="center"/>
        <w:rPr>
          <w:b/>
        </w:rPr>
      </w:pPr>
      <w:r>
        <w:rPr>
          <w:b/>
        </w:rPr>
        <w:t>Фамилия Имя Отчество (при наличии соавтора)</w:t>
      </w:r>
    </w:p>
    <w:p w14:paraId="3D31AA9F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Ученая степень</w:t>
      </w:r>
    </w:p>
    <w:p w14:paraId="356B79CB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Должность, подразделение</w:t>
      </w:r>
    </w:p>
    <w:p w14:paraId="772C2707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Место работы (у</w:t>
      </w:r>
      <w:r w:rsidR="00421DEC">
        <w:rPr>
          <w:i/>
        </w:rPr>
        <w:t>чебы) полностью</w:t>
      </w:r>
    </w:p>
    <w:p w14:paraId="73E21FEA" w14:textId="77777777" w:rsidR="008016B7" w:rsidRDefault="008016B7" w:rsidP="008016B7">
      <w:pPr>
        <w:ind w:left="-567" w:firstLine="567"/>
        <w:jc w:val="both"/>
        <w:rPr>
          <w:i/>
        </w:rPr>
      </w:pPr>
    </w:p>
    <w:p w14:paraId="44EF5542" w14:textId="77777777" w:rsidR="009A3A17" w:rsidRDefault="009A3A17" w:rsidP="000829C7">
      <w:pPr>
        <w:ind w:left="-567" w:firstLine="567"/>
        <w:jc w:val="both"/>
      </w:pPr>
      <w:r>
        <w:rPr>
          <w:i/>
        </w:rPr>
        <w:t>Аннотация</w:t>
      </w:r>
      <w:r w:rsidRPr="007A0E43">
        <w:rPr>
          <w:lang w:val="en-US"/>
        </w:rPr>
        <w:t xml:space="preserve">: </w:t>
      </w:r>
      <w:r>
        <w:t>Шрифт</w:t>
      </w:r>
      <w:r w:rsidRPr="007A0E43">
        <w:rPr>
          <w:lang w:val="en-US"/>
        </w:rPr>
        <w:t xml:space="preserve"> – </w:t>
      </w:r>
      <w:r w:rsidRPr="008016B7">
        <w:rPr>
          <w:lang w:val="en-US"/>
        </w:rPr>
        <w:t>Times</w:t>
      </w:r>
      <w:r w:rsidRPr="007A0E43">
        <w:rPr>
          <w:lang w:val="en-US"/>
        </w:rPr>
        <w:t xml:space="preserve"> </w:t>
      </w:r>
      <w:r w:rsidRPr="008016B7">
        <w:rPr>
          <w:lang w:val="en-US"/>
        </w:rPr>
        <w:t>New</w:t>
      </w:r>
      <w:r w:rsidRPr="007A0E43">
        <w:rPr>
          <w:lang w:val="en-US"/>
        </w:rPr>
        <w:t xml:space="preserve"> </w:t>
      </w:r>
      <w:r w:rsidRPr="008016B7">
        <w:rPr>
          <w:lang w:val="en-US"/>
        </w:rPr>
        <w:t>Roman</w:t>
      </w:r>
      <w:r w:rsidRPr="007A0E43">
        <w:rPr>
          <w:lang w:val="en-US"/>
        </w:rPr>
        <w:t xml:space="preserve">, 12. </w:t>
      </w:r>
      <w:r>
        <w:t>Интервал одинарный. 150-300 слов.</w:t>
      </w:r>
      <w:r w:rsidR="000829C7">
        <w:t xml:space="preserve"> </w:t>
      </w:r>
      <w:r>
        <w:t>Выравнивание по ширине.</w:t>
      </w:r>
    </w:p>
    <w:p w14:paraId="2CA6AB8E" w14:textId="77777777" w:rsidR="009A3A17" w:rsidRPr="00812D32" w:rsidRDefault="009A3A17" w:rsidP="008016B7">
      <w:pPr>
        <w:ind w:left="-567" w:firstLine="567"/>
        <w:jc w:val="both"/>
        <w:rPr>
          <w:lang w:val="en-US"/>
        </w:rPr>
      </w:pPr>
      <w:r>
        <w:rPr>
          <w:i/>
        </w:rPr>
        <w:t>Ключевые</w:t>
      </w:r>
      <w:r w:rsidRPr="00812D32">
        <w:rPr>
          <w:i/>
          <w:lang w:val="en-US"/>
        </w:rPr>
        <w:t xml:space="preserve"> </w:t>
      </w:r>
      <w:r>
        <w:rPr>
          <w:i/>
        </w:rPr>
        <w:t>слова</w:t>
      </w:r>
      <w:r w:rsidRPr="00812D32">
        <w:rPr>
          <w:lang w:val="en-US"/>
        </w:rPr>
        <w:t xml:space="preserve">: 6-8 </w:t>
      </w:r>
      <w:r>
        <w:t>слов</w:t>
      </w:r>
      <w:r w:rsidRPr="00812D32">
        <w:rPr>
          <w:lang w:val="en-US"/>
        </w:rPr>
        <w:t>.</w:t>
      </w:r>
    </w:p>
    <w:p w14:paraId="1110339E" w14:textId="77777777" w:rsidR="009A3A17" w:rsidRPr="00081390" w:rsidRDefault="009A3A17" w:rsidP="008016B7">
      <w:pPr>
        <w:ind w:left="-567"/>
        <w:jc w:val="center"/>
        <w:rPr>
          <w:b/>
          <w:smallCaps/>
          <w:lang w:val="en-US"/>
        </w:rPr>
      </w:pPr>
      <w:r w:rsidRPr="00081390">
        <w:rPr>
          <w:b/>
          <w:smallCaps/>
          <w:lang w:val="en-US"/>
        </w:rPr>
        <w:t>TITLE</w:t>
      </w:r>
    </w:p>
    <w:p w14:paraId="3598DD63" w14:textId="77777777" w:rsidR="009A3A17" w:rsidRPr="00081390" w:rsidRDefault="009A3A17" w:rsidP="008016B7">
      <w:pPr>
        <w:ind w:left="-567"/>
        <w:jc w:val="center"/>
        <w:rPr>
          <w:b/>
          <w:lang w:val="en-US"/>
        </w:rPr>
      </w:pPr>
    </w:p>
    <w:p w14:paraId="4471E027" w14:textId="77777777" w:rsidR="00812D32" w:rsidRPr="006555FB" w:rsidRDefault="00812D32" w:rsidP="00812D32">
      <w:pPr>
        <w:jc w:val="center"/>
        <w:rPr>
          <w:b/>
          <w:lang w:val="en-US"/>
        </w:rPr>
      </w:pPr>
      <w:r w:rsidRPr="00081390">
        <w:rPr>
          <w:b/>
          <w:lang w:val="en-US"/>
        </w:rPr>
        <w:t>Surname Name</w:t>
      </w:r>
      <w:r w:rsidRPr="00081390">
        <w:rPr>
          <w:lang w:val="en-US"/>
        </w:rPr>
        <w:t xml:space="preserve"> </w:t>
      </w:r>
      <w:r w:rsidRPr="00081390">
        <w:rPr>
          <w:b/>
          <w:lang w:val="en-US"/>
        </w:rPr>
        <w:t>Patronymic</w:t>
      </w:r>
      <w:r w:rsidRPr="006555FB">
        <w:rPr>
          <w:b/>
          <w:lang w:val="en-US"/>
        </w:rPr>
        <w:t xml:space="preserve"> (Iva</w:t>
      </w:r>
      <w:r>
        <w:rPr>
          <w:b/>
          <w:lang w:val="en-US"/>
        </w:rPr>
        <w:t>nov Ivan I.</w:t>
      </w:r>
      <w:r w:rsidRPr="006555FB">
        <w:rPr>
          <w:b/>
          <w:lang w:val="en-US"/>
        </w:rPr>
        <w:t>)</w:t>
      </w:r>
    </w:p>
    <w:p w14:paraId="5FB1130E" w14:textId="77777777" w:rsidR="00812D32" w:rsidRPr="006555FB" w:rsidRDefault="00812D32" w:rsidP="00812D32">
      <w:pPr>
        <w:jc w:val="center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A</w:t>
      </w:r>
      <w:r w:rsidRPr="0097745D">
        <w:rPr>
          <w:bCs/>
          <w:i/>
          <w:iCs/>
          <w:lang w:val="en-US"/>
        </w:rPr>
        <w:t>cademic research degree</w:t>
      </w:r>
    </w:p>
    <w:p w14:paraId="2734E697" w14:textId="77777777" w:rsidR="00812D32" w:rsidRPr="006555FB" w:rsidRDefault="00812D32" w:rsidP="00812D32">
      <w:pPr>
        <w:jc w:val="center"/>
        <w:rPr>
          <w:i/>
          <w:lang w:val="en-US"/>
        </w:rPr>
      </w:pPr>
      <w:r>
        <w:rPr>
          <w:i/>
          <w:lang w:val="en-US"/>
        </w:rPr>
        <w:t>J</w:t>
      </w:r>
      <w:r w:rsidRPr="00081390">
        <w:rPr>
          <w:i/>
          <w:lang w:val="en-US"/>
        </w:rPr>
        <w:t>ob title</w:t>
      </w:r>
      <w:r>
        <w:rPr>
          <w:i/>
          <w:lang w:val="en-US"/>
        </w:rPr>
        <w:t xml:space="preserve">, </w:t>
      </w:r>
      <w:r w:rsidRPr="006555FB">
        <w:rPr>
          <w:i/>
          <w:lang w:val="en-US"/>
        </w:rPr>
        <w:t>Department</w:t>
      </w:r>
    </w:p>
    <w:p w14:paraId="337EF4EA" w14:textId="77777777" w:rsidR="00812D32" w:rsidRDefault="00812D32" w:rsidP="00812D32">
      <w:pPr>
        <w:jc w:val="center"/>
        <w:rPr>
          <w:i/>
          <w:lang w:val="en-US"/>
        </w:rPr>
      </w:pPr>
      <w:r w:rsidRPr="00081390">
        <w:rPr>
          <w:i/>
          <w:lang w:val="en-US"/>
        </w:rPr>
        <w:t>Place of work / study</w:t>
      </w:r>
    </w:p>
    <w:p w14:paraId="2886887B" w14:textId="77777777" w:rsidR="00812D32" w:rsidRPr="00081390" w:rsidRDefault="00812D32" w:rsidP="00812D32">
      <w:pPr>
        <w:jc w:val="center"/>
        <w:rPr>
          <w:i/>
          <w:lang w:val="en-US"/>
        </w:rPr>
      </w:pPr>
    </w:p>
    <w:p w14:paraId="4C2E977F" w14:textId="77777777" w:rsidR="00812D32" w:rsidRPr="00081390" w:rsidRDefault="00812D32" w:rsidP="00812D32">
      <w:pPr>
        <w:jc w:val="center"/>
        <w:rPr>
          <w:b/>
          <w:lang w:val="en-US"/>
        </w:rPr>
      </w:pPr>
      <w:r w:rsidRPr="00081390">
        <w:rPr>
          <w:b/>
          <w:lang w:val="en-US"/>
        </w:rPr>
        <w:t>Surname Name</w:t>
      </w:r>
      <w:r w:rsidRPr="00081390">
        <w:rPr>
          <w:lang w:val="en-US"/>
        </w:rPr>
        <w:t xml:space="preserve"> </w:t>
      </w:r>
      <w:r w:rsidRPr="00081390">
        <w:rPr>
          <w:b/>
          <w:lang w:val="en-US"/>
        </w:rPr>
        <w:t>Patronymic</w:t>
      </w:r>
      <w:r>
        <w:rPr>
          <w:b/>
          <w:lang w:val="en-US"/>
        </w:rPr>
        <w:t xml:space="preserve"> (</w:t>
      </w:r>
      <w:r w:rsidRPr="006555FB">
        <w:rPr>
          <w:b/>
          <w:lang w:val="en-US"/>
        </w:rPr>
        <w:t>if there is a co-author</w:t>
      </w:r>
      <w:r>
        <w:rPr>
          <w:b/>
          <w:lang w:val="en-US"/>
        </w:rPr>
        <w:t>)</w:t>
      </w:r>
    </w:p>
    <w:p w14:paraId="3276C18C" w14:textId="77777777" w:rsidR="00812D32" w:rsidRPr="00120431" w:rsidRDefault="00812D32" w:rsidP="00812D32">
      <w:pPr>
        <w:jc w:val="center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A</w:t>
      </w:r>
      <w:r w:rsidRPr="0097745D">
        <w:rPr>
          <w:bCs/>
          <w:i/>
          <w:iCs/>
          <w:lang w:val="en-US"/>
        </w:rPr>
        <w:t>cademic research degree</w:t>
      </w:r>
    </w:p>
    <w:p w14:paraId="10EBEC9B" w14:textId="77777777" w:rsidR="00812D32" w:rsidRPr="00120431" w:rsidRDefault="00812D32" w:rsidP="00812D32">
      <w:pPr>
        <w:jc w:val="center"/>
        <w:rPr>
          <w:i/>
          <w:lang w:val="en-US"/>
        </w:rPr>
      </w:pPr>
      <w:r>
        <w:rPr>
          <w:i/>
          <w:lang w:val="en-US"/>
        </w:rPr>
        <w:t>J</w:t>
      </w:r>
      <w:r w:rsidRPr="00081390">
        <w:rPr>
          <w:i/>
          <w:lang w:val="en-US"/>
        </w:rPr>
        <w:t>ob title</w:t>
      </w:r>
      <w:r>
        <w:rPr>
          <w:i/>
          <w:lang w:val="en-US"/>
        </w:rPr>
        <w:t xml:space="preserve">, </w:t>
      </w:r>
      <w:r w:rsidRPr="00120431">
        <w:rPr>
          <w:i/>
          <w:lang w:val="en-US"/>
        </w:rPr>
        <w:t>Department</w:t>
      </w:r>
    </w:p>
    <w:p w14:paraId="45E0BA7E" w14:textId="77777777" w:rsidR="00812D32" w:rsidRDefault="00812D32" w:rsidP="00812D32">
      <w:pPr>
        <w:jc w:val="center"/>
        <w:rPr>
          <w:i/>
          <w:lang w:val="en-US"/>
        </w:rPr>
      </w:pPr>
      <w:r w:rsidRPr="00081390">
        <w:rPr>
          <w:i/>
          <w:lang w:val="en-US"/>
        </w:rPr>
        <w:t>Place of work / study</w:t>
      </w:r>
    </w:p>
    <w:p w14:paraId="595F58DA" w14:textId="77777777" w:rsidR="008016B7" w:rsidRDefault="008016B7" w:rsidP="008016B7">
      <w:pPr>
        <w:ind w:left="-567"/>
        <w:jc w:val="both"/>
        <w:rPr>
          <w:i/>
          <w:lang w:val="en-US"/>
        </w:rPr>
      </w:pPr>
    </w:p>
    <w:p w14:paraId="39E07E4F" w14:textId="77777777" w:rsidR="009A3A17" w:rsidRDefault="009A3A17" w:rsidP="008016B7">
      <w:pPr>
        <w:ind w:left="-567" w:firstLine="567"/>
        <w:jc w:val="both"/>
      </w:pPr>
      <w:r w:rsidRPr="00081390">
        <w:rPr>
          <w:i/>
          <w:lang w:val="en-US"/>
        </w:rPr>
        <w:t>Abstract</w:t>
      </w:r>
      <w:r w:rsidRPr="00081390">
        <w:rPr>
          <w:lang w:val="en-US"/>
        </w:rPr>
        <w:t xml:space="preserve">: </w:t>
      </w:r>
      <w:r>
        <w:t>Шрифт</w:t>
      </w:r>
      <w:r w:rsidRPr="00081390">
        <w:rPr>
          <w:lang w:val="en-US"/>
        </w:rPr>
        <w:t xml:space="preserve"> – Times New Roman, 12. </w:t>
      </w:r>
      <w:r>
        <w:t>Интервал одинарный. 150-300 слов. Выравнивание по ширине.</w:t>
      </w:r>
    </w:p>
    <w:p w14:paraId="745A71BD" w14:textId="77777777" w:rsidR="009A3A17" w:rsidRDefault="009A3A17" w:rsidP="008016B7">
      <w:pPr>
        <w:ind w:left="-567" w:firstLine="567"/>
        <w:jc w:val="both"/>
      </w:pPr>
      <w:proofErr w:type="spellStart"/>
      <w:r>
        <w:rPr>
          <w:i/>
        </w:rPr>
        <w:t>Keywords</w:t>
      </w:r>
      <w:proofErr w:type="spellEnd"/>
      <w:r>
        <w:t>: 6-8 слов.</w:t>
      </w:r>
    </w:p>
    <w:p w14:paraId="4CCA6615" w14:textId="77777777" w:rsidR="009A3A17" w:rsidRDefault="009A3A17" w:rsidP="008016B7">
      <w:pPr>
        <w:ind w:left="-567"/>
      </w:pPr>
    </w:p>
    <w:p w14:paraId="0BBB0860" w14:textId="77777777" w:rsidR="009A3A17" w:rsidRDefault="009A3A17" w:rsidP="008016B7">
      <w:pPr>
        <w:ind w:left="-567" w:firstLine="567"/>
        <w:jc w:val="both"/>
      </w:pPr>
      <w:r>
        <w:t xml:space="preserve">Основной текст. </w:t>
      </w:r>
    </w:p>
    <w:p w14:paraId="213D0F10" w14:textId="77777777" w:rsidR="009A3A17" w:rsidRDefault="009A3A17" w:rsidP="008016B7">
      <w:pPr>
        <w:ind w:left="-567" w:firstLine="567"/>
        <w:jc w:val="both"/>
      </w:pPr>
      <w:r>
        <w:t xml:space="preserve">Размер – от </w:t>
      </w:r>
      <w:r w:rsidR="00301992">
        <w:t>30</w:t>
      </w:r>
      <w:r>
        <w:t xml:space="preserve">00 до 5000 знаков с пробелами. </w:t>
      </w:r>
    </w:p>
    <w:p w14:paraId="3E779787" w14:textId="77777777" w:rsidR="009A3A17" w:rsidRDefault="009A3A17" w:rsidP="008016B7">
      <w:pPr>
        <w:ind w:left="-567" w:firstLine="567"/>
        <w:jc w:val="both"/>
      </w:pP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12. Интервал одинарный, поля 2 см со всех сторон. Выравнивание по ширине.</w:t>
      </w:r>
    </w:p>
    <w:p w14:paraId="0CFCF129" w14:textId="77777777" w:rsidR="009A3A17" w:rsidRDefault="009A3A17" w:rsidP="008016B7">
      <w:pPr>
        <w:ind w:left="-567" w:firstLine="567"/>
        <w:jc w:val="both"/>
      </w:pPr>
    </w:p>
    <w:p w14:paraId="5EBC6093" w14:textId="77777777" w:rsidR="00ED1BCF" w:rsidRPr="00ED1BCF" w:rsidRDefault="00ED1BCF" w:rsidP="008016B7">
      <w:pPr>
        <w:ind w:left="-567" w:firstLine="567"/>
        <w:jc w:val="both"/>
      </w:pPr>
      <w:r w:rsidRPr="00ED1BCF">
        <w:t xml:space="preserve">Формулы располагают по центру строки набора, номер формулы — по правому полю. </w:t>
      </w:r>
    </w:p>
    <w:p w14:paraId="7BD1C775" w14:textId="77777777" w:rsidR="00ED1BCF" w:rsidRDefault="00ED1BCF" w:rsidP="008016B7">
      <w:pPr>
        <w:ind w:left="-567" w:firstLine="567"/>
        <w:jc w:val="both"/>
      </w:pPr>
      <w:r w:rsidRPr="00ED1BCF">
        <w:t>Название таблицы и ее номер располагается над таблицей, до и после названия интервал-пропуск, пример:</w:t>
      </w:r>
    </w:p>
    <w:p w14:paraId="39DDCE76" w14:textId="77777777" w:rsidR="00ED1BCF" w:rsidRPr="00ED1BCF" w:rsidRDefault="00ED1BCF" w:rsidP="00ED1BCF">
      <w:pPr>
        <w:ind w:firstLine="567"/>
        <w:jc w:val="both"/>
      </w:pPr>
    </w:p>
    <w:p w14:paraId="0D46618F" w14:textId="77777777" w:rsidR="00ED1BCF" w:rsidRDefault="00ED1BCF" w:rsidP="000829C7">
      <w:pPr>
        <w:ind w:left="-567"/>
        <w:jc w:val="center"/>
        <w:rPr>
          <w:b/>
          <w:bCs/>
        </w:rPr>
      </w:pPr>
      <w:r w:rsidRPr="00ED1BCF">
        <w:rPr>
          <w:b/>
          <w:bCs/>
        </w:rPr>
        <w:t>Таблица 1 – Заголовок таблицы</w:t>
      </w:r>
    </w:p>
    <w:p w14:paraId="60195282" w14:textId="77777777" w:rsidR="00ED1BCF" w:rsidRPr="00ED1BCF" w:rsidRDefault="00ED1BCF" w:rsidP="00ED1BCF">
      <w:pPr>
        <w:ind w:firstLine="567"/>
        <w:jc w:val="both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701"/>
        <w:gridCol w:w="1559"/>
        <w:gridCol w:w="1559"/>
        <w:gridCol w:w="1985"/>
      </w:tblGrid>
      <w:tr w:rsidR="00ED1BCF" w:rsidRPr="00ED1BCF" w14:paraId="68427D03" w14:textId="77777777" w:rsidTr="000829C7">
        <w:tc>
          <w:tcPr>
            <w:tcW w:w="2122" w:type="dxa"/>
            <w:vMerge w:val="restart"/>
          </w:tcPr>
          <w:p w14:paraId="467F41D5" w14:textId="77777777" w:rsidR="00ED1BCF" w:rsidRPr="00ED1BCF" w:rsidRDefault="00ED1BCF" w:rsidP="00ED1BCF">
            <w:pPr>
              <w:ind w:firstLine="567"/>
              <w:jc w:val="both"/>
            </w:pPr>
            <w:r w:rsidRPr="00ED1BCF">
              <w:t>Текст</w:t>
            </w:r>
          </w:p>
        </w:tc>
        <w:tc>
          <w:tcPr>
            <w:tcW w:w="3260" w:type="dxa"/>
            <w:gridSpan w:val="2"/>
          </w:tcPr>
          <w:p w14:paraId="1B0D64D8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3544" w:type="dxa"/>
            <w:gridSpan w:val="2"/>
          </w:tcPr>
          <w:p w14:paraId="6BE26B7D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</w:tr>
      <w:tr w:rsidR="00ED1BCF" w:rsidRPr="00ED1BCF" w14:paraId="7E803490" w14:textId="77777777" w:rsidTr="000829C7">
        <w:tc>
          <w:tcPr>
            <w:tcW w:w="2122" w:type="dxa"/>
            <w:vMerge/>
          </w:tcPr>
          <w:p w14:paraId="59C2DDCA" w14:textId="77777777" w:rsidR="00ED1BCF" w:rsidRPr="00ED1BCF" w:rsidRDefault="00ED1BCF" w:rsidP="00ED1BCF">
            <w:pPr>
              <w:ind w:firstLine="567"/>
              <w:jc w:val="both"/>
            </w:pPr>
          </w:p>
        </w:tc>
        <w:tc>
          <w:tcPr>
            <w:tcW w:w="1701" w:type="dxa"/>
          </w:tcPr>
          <w:p w14:paraId="23C37855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1559" w:type="dxa"/>
          </w:tcPr>
          <w:p w14:paraId="1CEC2894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1559" w:type="dxa"/>
          </w:tcPr>
          <w:p w14:paraId="2ADD651F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1985" w:type="dxa"/>
          </w:tcPr>
          <w:p w14:paraId="0A7D2850" w14:textId="77777777" w:rsidR="00ED1BCF" w:rsidRPr="00ED1BCF" w:rsidRDefault="00ED1BCF" w:rsidP="00ED1BCF">
            <w:pPr>
              <w:jc w:val="center"/>
            </w:pPr>
            <w:proofErr w:type="spellStart"/>
            <w:r w:rsidRPr="00ED1BCF">
              <w:rPr>
                <w:i/>
              </w:rPr>
              <w:t>E</w:t>
            </w:r>
            <w:r w:rsidRPr="00ED1BCF">
              <w:rPr>
                <w:vertAlign w:val="subscript"/>
              </w:rPr>
              <w:t>инт</w:t>
            </w:r>
            <w:proofErr w:type="spellEnd"/>
            <w:r w:rsidRPr="00ED1BCF">
              <w:rPr>
                <w:vertAlign w:val="subscript"/>
              </w:rPr>
              <w:t xml:space="preserve"> </w:t>
            </w:r>
            <w:r w:rsidRPr="00ED1BCF">
              <w:t>= 27,4 МэВ</w:t>
            </w:r>
          </w:p>
        </w:tc>
      </w:tr>
      <w:tr w:rsidR="00ED1BCF" w:rsidRPr="00ED1BCF" w14:paraId="174FBCE8" w14:textId="77777777" w:rsidTr="000829C7">
        <w:tc>
          <w:tcPr>
            <w:tcW w:w="2122" w:type="dxa"/>
          </w:tcPr>
          <w:p w14:paraId="176D7EA9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5EA0E718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5DCE6B6B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52FBD0B2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21821AED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</w:tr>
      <w:tr w:rsidR="00ED1BCF" w:rsidRPr="00ED1BCF" w14:paraId="51379A3C" w14:textId="77777777" w:rsidTr="000829C7">
        <w:tc>
          <w:tcPr>
            <w:tcW w:w="2122" w:type="dxa"/>
          </w:tcPr>
          <w:p w14:paraId="690EDCB5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7A35F014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024837CA" w14:textId="77777777" w:rsidR="00ED1BCF" w:rsidRPr="00ED1BCF" w:rsidRDefault="00ED1BCF" w:rsidP="00ED1BCF">
            <w:pPr>
              <w:ind w:firstLine="567"/>
              <w:jc w:val="both"/>
            </w:pPr>
          </w:p>
        </w:tc>
        <w:tc>
          <w:tcPr>
            <w:tcW w:w="1559" w:type="dxa"/>
          </w:tcPr>
          <w:p w14:paraId="2790F210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7EA313B2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</w:tr>
      <w:tr w:rsidR="00ED1BCF" w:rsidRPr="00ED1BCF" w14:paraId="5A9EA60E" w14:textId="77777777" w:rsidTr="000829C7">
        <w:tc>
          <w:tcPr>
            <w:tcW w:w="2122" w:type="dxa"/>
          </w:tcPr>
          <w:p w14:paraId="5D24D253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68A5B4E2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819302C" w14:textId="77777777" w:rsidR="00ED1BCF" w:rsidRPr="00ED1BCF" w:rsidRDefault="00ED1BCF" w:rsidP="00ED1BCF">
            <w:pPr>
              <w:ind w:firstLine="567"/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3959DB4E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473F1893" w14:textId="77777777" w:rsidR="00ED1BCF" w:rsidRPr="00ED1BCF" w:rsidRDefault="00ED1BCF" w:rsidP="00ED1BCF">
            <w:pPr>
              <w:ind w:firstLine="567"/>
              <w:jc w:val="both"/>
              <w:rPr>
                <w:i/>
              </w:rPr>
            </w:pPr>
          </w:p>
        </w:tc>
      </w:tr>
      <w:tr w:rsidR="00ED1BCF" w:rsidRPr="00ED1BCF" w14:paraId="1DEA7988" w14:textId="77777777" w:rsidTr="000829C7">
        <w:tc>
          <w:tcPr>
            <w:tcW w:w="2122" w:type="dxa"/>
          </w:tcPr>
          <w:p w14:paraId="13553B15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47C85FDB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D123C7B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FA73869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7D2C0C8D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</w:tr>
    </w:tbl>
    <w:p w14:paraId="47451712" w14:textId="77777777" w:rsidR="00ED1BCF" w:rsidRDefault="00ED1BCF" w:rsidP="009A3A17">
      <w:pPr>
        <w:ind w:firstLine="567"/>
        <w:jc w:val="both"/>
      </w:pPr>
    </w:p>
    <w:p w14:paraId="4092DE03" w14:textId="77777777" w:rsidR="00ED1BCF" w:rsidRPr="00ED1BCF" w:rsidRDefault="00ED1BCF" w:rsidP="000829C7">
      <w:pPr>
        <w:spacing w:line="240" w:lineRule="exact"/>
        <w:ind w:left="-567" w:right="283" w:firstLine="567"/>
        <w:jc w:val="both"/>
      </w:pPr>
      <w:r w:rsidRPr="00ED1BCF">
        <w:t>Изображение выравнивается по центру. Название рисунка располагается после изображения с выравниванием по центру, до и после названия одинарный интервал-пропуск, пример:</w:t>
      </w:r>
    </w:p>
    <w:p w14:paraId="5D5BF613" w14:textId="77777777" w:rsidR="008016B7" w:rsidRDefault="000829C7" w:rsidP="000829C7">
      <w:pPr>
        <w:spacing w:line="240" w:lineRule="exact"/>
        <w:ind w:left="-567" w:right="28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2BC4F5D" wp14:editId="4D3D7235">
            <wp:simplePos x="0" y="0"/>
            <wp:positionH relativeFrom="margin">
              <wp:posOffset>820843</wp:posOffset>
            </wp:positionH>
            <wp:positionV relativeFrom="paragraph">
              <wp:posOffset>151765</wp:posOffset>
            </wp:positionV>
            <wp:extent cx="3683000" cy="25527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C20B4" w14:textId="77777777" w:rsidR="00ED1BCF" w:rsidRPr="00910304" w:rsidRDefault="00ED1BCF" w:rsidP="000829C7">
      <w:pPr>
        <w:spacing w:line="240" w:lineRule="exact"/>
        <w:ind w:left="-567" w:right="283"/>
        <w:jc w:val="center"/>
        <w:rPr>
          <w:sz w:val="22"/>
          <w:szCs w:val="22"/>
        </w:rPr>
      </w:pPr>
      <w:r w:rsidRPr="00910304">
        <w:rPr>
          <w:b/>
          <w:bCs/>
          <w:sz w:val="22"/>
          <w:szCs w:val="22"/>
        </w:rPr>
        <w:t>Рис.1.</w:t>
      </w:r>
      <w:r>
        <w:rPr>
          <w:sz w:val="22"/>
          <w:szCs w:val="22"/>
        </w:rPr>
        <w:t xml:space="preserve"> Подпись к рисунку</w:t>
      </w:r>
    </w:p>
    <w:p w14:paraId="027F5F27" w14:textId="77777777" w:rsidR="00ED1BCF" w:rsidRDefault="00ED1BCF" w:rsidP="008016B7">
      <w:pPr>
        <w:ind w:left="-567"/>
        <w:jc w:val="both"/>
      </w:pPr>
    </w:p>
    <w:p w14:paraId="6B7212C3" w14:textId="77777777" w:rsidR="000829C7" w:rsidRDefault="009A3A17" w:rsidP="000829C7">
      <w:pPr>
        <w:ind w:left="-567" w:right="283" w:firstLine="567"/>
        <w:jc w:val="both"/>
      </w:pPr>
      <w:r>
        <w:t>Ссылки на источник заключаются в квадратные скобки с указанием автора, года издания и номера страницы: [</w:t>
      </w:r>
      <w:r w:rsidRPr="00531B84">
        <w:rPr>
          <w:color w:val="000000"/>
        </w:rPr>
        <w:t>Гейзенберг</w:t>
      </w:r>
      <w:r>
        <w:rPr>
          <w:color w:val="000000"/>
        </w:rPr>
        <w:t xml:space="preserve"> </w:t>
      </w:r>
      <w:r>
        <w:t>198</w:t>
      </w:r>
      <w:r w:rsidRPr="00942610">
        <w:t>9</w:t>
      </w:r>
      <w:r>
        <w:t>, с. 15]; [</w:t>
      </w:r>
      <w:r w:rsidRPr="00016807">
        <w:rPr>
          <w:color w:val="000000"/>
          <w:lang w:val="en-US"/>
        </w:rPr>
        <w:t>Bohr</w:t>
      </w:r>
      <w:r w:rsidRPr="00942610">
        <w:rPr>
          <w:color w:val="000000"/>
        </w:rPr>
        <w:t xml:space="preserve"> </w:t>
      </w:r>
      <w:r w:rsidRPr="00942610">
        <w:t>1958</w:t>
      </w:r>
      <w:r>
        <w:t>, p. 15]; [</w:t>
      </w: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</w:t>
      </w:r>
      <w:r>
        <w:rPr>
          <w:color w:val="000000"/>
          <w:lang w:val="en-US"/>
        </w:rPr>
        <w:t>a</w:t>
      </w:r>
      <w:r>
        <w:t xml:space="preserve">, с. </w:t>
      </w:r>
      <w:r w:rsidRPr="00942610">
        <w:t>77</w:t>
      </w:r>
      <w:r>
        <w:t xml:space="preserve">; </w:t>
      </w: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2014б</w:t>
      </w:r>
      <w:r>
        <w:t>, с. 116], [</w:t>
      </w:r>
      <w:r>
        <w:rPr>
          <w:color w:val="000000"/>
        </w:rPr>
        <w:t>Кондратьев</w:t>
      </w:r>
      <w:r w:rsidRPr="000A2E19">
        <w:rPr>
          <w:color w:val="000000"/>
        </w:rPr>
        <w:t>, 201</w:t>
      </w:r>
      <w:r>
        <w:rPr>
          <w:color w:val="000000"/>
        </w:rPr>
        <w:t>7</w:t>
      </w:r>
      <w:r w:rsidRPr="000A2E19">
        <w:rPr>
          <w:color w:val="000000"/>
        </w:rPr>
        <w:t xml:space="preserve">, </w:t>
      </w:r>
      <w:r w:rsidRPr="007723DC">
        <w:rPr>
          <w:color w:val="000000"/>
          <w:lang w:val="en-US"/>
        </w:rPr>
        <w:t>web</w:t>
      </w:r>
      <w:r>
        <w:t xml:space="preserve">]. </w:t>
      </w:r>
    </w:p>
    <w:p w14:paraId="1246BA81" w14:textId="77777777" w:rsidR="009A3A17" w:rsidRDefault="009A3A17" w:rsidP="000829C7">
      <w:pPr>
        <w:ind w:left="-567" w:right="283" w:firstLine="567"/>
        <w:jc w:val="both"/>
      </w:pPr>
      <w:r>
        <w:t>Список литературы составляется в алфавитном порядке – сначала отечественные</w:t>
      </w:r>
      <w:r w:rsidR="004261E3">
        <w:t xml:space="preserve"> издания</w:t>
      </w:r>
      <w:r>
        <w:t xml:space="preserve">, затем </w:t>
      </w:r>
      <w:r w:rsidR="004261E3">
        <w:t xml:space="preserve">– </w:t>
      </w:r>
      <w:r>
        <w:t>зарубежные</w:t>
      </w:r>
      <w:r w:rsidR="004261E3">
        <w:t xml:space="preserve"> издания</w:t>
      </w:r>
      <w:r>
        <w:t>. Постраничные сноски не допускаются.</w:t>
      </w:r>
    </w:p>
    <w:p w14:paraId="3E6DB46A" w14:textId="77777777" w:rsidR="009A3A17" w:rsidRDefault="009A3A17" w:rsidP="000829C7">
      <w:pPr>
        <w:ind w:left="-567" w:right="283"/>
        <w:jc w:val="both"/>
      </w:pPr>
    </w:p>
    <w:p w14:paraId="11AF2046" w14:textId="77777777" w:rsidR="009A3A17" w:rsidRDefault="008016B7" w:rsidP="000829C7">
      <w:pPr>
        <w:ind w:left="-567" w:right="283"/>
        <w:jc w:val="center"/>
        <w:rPr>
          <w:b/>
        </w:rPr>
      </w:pPr>
      <w:r>
        <w:rPr>
          <w:b/>
        </w:rPr>
        <w:t>Л</w:t>
      </w:r>
      <w:r w:rsidR="009A3A17">
        <w:rPr>
          <w:b/>
        </w:rPr>
        <w:t>итератур</w:t>
      </w:r>
      <w:r>
        <w:rPr>
          <w:b/>
        </w:rPr>
        <w:t>а</w:t>
      </w:r>
    </w:p>
    <w:p w14:paraId="0675E823" w14:textId="77777777" w:rsidR="008016B7" w:rsidRDefault="008016B7" w:rsidP="000829C7">
      <w:pPr>
        <w:ind w:left="-567" w:right="283"/>
        <w:jc w:val="center"/>
        <w:rPr>
          <w:b/>
        </w:rPr>
      </w:pPr>
    </w:p>
    <w:p w14:paraId="74573DDC" w14:textId="77777777" w:rsidR="009A3A17" w:rsidRPr="00531B84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</w:rPr>
      </w:pPr>
      <w:r w:rsidRPr="00531B84">
        <w:rPr>
          <w:color w:val="000000"/>
        </w:rPr>
        <w:t>Гейзенберг</w:t>
      </w:r>
      <w:r>
        <w:rPr>
          <w:color w:val="000000"/>
        </w:rPr>
        <w:t xml:space="preserve"> 1989 – </w:t>
      </w:r>
      <w:r w:rsidRPr="00531B84">
        <w:rPr>
          <w:color w:val="000000"/>
        </w:rPr>
        <w:t>Гейзенберг В. Физика и философия. Часть и целое / Пер. с нем. И.А.</w:t>
      </w:r>
      <w:r w:rsidR="00581592">
        <w:rPr>
          <w:color w:val="000000"/>
        </w:rPr>
        <w:t> </w:t>
      </w:r>
      <w:proofErr w:type="spellStart"/>
      <w:r w:rsidRPr="00531B84">
        <w:rPr>
          <w:color w:val="000000"/>
        </w:rPr>
        <w:t>Акчурина</w:t>
      </w:r>
      <w:proofErr w:type="spellEnd"/>
      <w:r w:rsidRPr="00531B84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531B84">
        <w:rPr>
          <w:color w:val="000000"/>
        </w:rPr>
        <w:t>Э.П. Андреева. М.: Наука, 1989. 400 с.</w:t>
      </w:r>
    </w:p>
    <w:p w14:paraId="51ED1523" w14:textId="77777777" w:rsidR="009A3A17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</w:rPr>
      </w:pP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2014а – </w:t>
      </w:r>
      <w:r w:rsidRPr="00AD20B7">
        <w:rPr>
          <w:color w:val="000000"/>
        </w:rPr>
        <w:t>Севальников А.Ю. Онтология квантовой механики, или От физики к философии // Метафизика. 2014. № 2 (12). С. 77–99.</w:t>
      </w:r>
    </w:p>
    <w:p w14:paraId="0F50AF11" w14:textId="77777777" w:rsidR="009A3A17" w:rsidRPr="00942610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</w:rPr>
      </w:pP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2014б </w:t>
      </w:r>
      <w:r w:rsidRPr="00942610">
        <w:rPr>
          <w:color w:val="000000"/>
        </w:rPr>
        <w:t xml:space="preserve">– Севальников А.Ю. Принцип взаимности в структуре современных физических теорий // </w:t>
      </w:r>
      <w:proofErr w:type="spellStart"/>
      <w:r w:rsidRPr="00942610">
        <w:rPr>
          <w:color w:val="000000"/>
        </w:rPr>
        <w:t>Vox</w:t>
      </w:r>
      <w:proofErr w:type="spellEnd"/>
      <w:r w:rsidRPr="00942610">
        <w:rPr>
          <w:color w:val="000000"/>
        </w:rPr>
        <w:t>. Философский журнал. 2014. № 16. С. 116–132.</w:t>
      </w:r>
    </w:p>
    <w:p w14:paraId="2558E05E" w14:textId="77777777" w:rsidR="009A3A17" w:rsidRPr="007723DC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9" w:lineRule="auto"/>
        <w:ind w:left="0" w:right="283" w:hanging="567"/>
        <w:jc w:val="both"/>
        <w:rPr>
          <w:color w:val="000000"/>
        </w:rPr>
      </w:pPr>
      <w:r>
        <w:rPr>
          <w:color w:val="000000"/>
        </w:rPr>
        <w:t>Кондратьев</w:t>
      </w:r>
      <w:r w:rsidRPr="000A2E19">
        <w:rPr>
          <w:color w:val="000000"/>
        </w:rPr>
        <w:t>, 201</w:t>
      </w:r>
      <w:r>
        <w:rPr>
          <w:color w:val="000000"/>
        </w:rPr>
        <w:t>7</w:t>
      </w:r>
      <w:r w:rsidRPr="000A2E19">
        <w:rPr>
          <w:color w:val="000000"/>
        </w:rPr>
        <w:t xml:space="preserve">, </w:t>
      </w:r>
      <w:r w:rsidRPr="007723DC">
        <w:rPr>
          <w:color w:val="000000"/>
          <w:lang w:val="en-US"/>
        </w:rPr>
        <w:t>web</w:t>
      </w:r>
      <w:r w:rsidRPr="000A2E19">
        <w:rPr>
          <w:color w:val="000000"/>
        </w:rPr>
        <w:t xml:space="preserve"> – </w:t>
      </w:r>
      <w:r>
        <w:rPr>
          <w:color w:val="000000"/>
        </w:rPr>
        <w:t>Кондратьев А.</w:t>
      </w:r>
      <w:r w:rsidRPr="000A2E19">
        <w:rPr>
          <w:color w:val="000000"/>
        </w:rPr>
        <w:t xml:space="preserve"> Предисловие // Почти всё. </w:t>
      </w:r>
      <w:r w:rsidRPr="007723DC">
        <w:rPr>
          <w:color w:val="000000"/>
        </w:rPr>
        <w:t>20</w:t>
      </w:r>
      <w:r>
        <w:rPr>
          <w:color w:val="000000"/>
        </w:rPr>
        <w:t>17</w:t>
      </w:r>
      <w:r w:rsidRPr="007723DC">
        <w:rPr>
          <w:color w:val="000000"/>
        </w:rPr>
        <w:t xml:space="preserve">. </w:t>
      </w:r>
      <w:r>
        <w:rPr>
          <w:color w:val="000000"/>
        </w:rPr>
        <w:t xml:space="preserve">С. 52. </w:t>
      </w:r>
      <w:r w:rsidRPr="007723DC">
        <w:rPr>
          <w:color w:val="000000"/>
        </w:rPr>
        <w:t xml:space="preserve">URL: </w:t>
      </w:r>
      <w:r w:rsidRPr="000A2E19">
        <w:rPr>
          <w:color w:val="000000"/>
        </w:rPr>
        <w:t>http://kondratiev.ru/ak20170520.pdf</w:t>
      </w:r>
      <w:r w:rsidRPr="007723DC">
        <w:rPr>
          <w:color w:val="000000"/>
        </w:rPr>
        <w:t xml:space="preserve"> (дата обращения: </w:t>
      </w:r>
      <w:r>
        <w:rPr>
          <w:color w:val="000000"/>
        </w:rPr>
        <w:t>20</w:t>
      </w:r>
      <w:r w:rsidRPr="007723DC">
        <w:rPr>
          <w:color w:val="000000"/>
        </w:rPr>
        <w:t>.0</w:t>
      </w:r>
      <w:r>
        <w:rPr>
          <w:color w:val="000000"/>
        </w:rPr>
        <w:t>2</w:t>
      </w:r>
      <w:r w:rsidRPr="007723DC">
        <w:rPr>
          <w:color w:val="000000"/>
        </w:rPr>
        <w:t>.202</w:t>
      </w:r>
      <w:r>
        <w:rPr>
          <w:color w:val="000000"/>
        </w:rPr>
        <w:t>5</w:t>
      </w:r>
      <w:r w:rsidRPr="007723DC">
        <w:rPr>
          <w:color w:val="000000"/>
        </w:rPr>
        <w:t>)</w:t>
      </w:r>
    </w:p>
    <w:p w14:paraId="5DA42AAC" w14:textId="77777777" w:rsidR="009A3A17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  <w:lang w:val="en-US"/>
        </w:rPr>
      </w:pPr>
      <w:r w:rsidRPr="00531B84">
        <w:rPr>
          <w:color w:val="000000"/>
          <w:lang w:val="en-US"/>
        </w:rPr>
        <w:t>Einstein</w:t>
      </w:r>
      <w:r w:rsidRPr="00C52075">
        <w:rPr>
          <w:color w:val="000000"/>
          <w:lang w:val="en-US"/>
        </w:rPr>
        <w:t xml:space="preserve"> 1970 – </w:t>
      </w:r>
      <w:r w:rsidRPr="00531B84">
        <w:rPr>
          <w:color w:val="000000"/>
          <w:lang w:val="en-US"/>
        </w:rPr>
        <w:t xml:space="preserve">Einstein A., </w:t>
      </w:r>
      <w:proofErr w:type="spellStart"/>
      <w:r w:rsidRPr="00531B84">
        <w:rPr>
          <w:color w:val="000000"/>
          <w:lang w:val="en-US"/>
        </w:rPr>
        <w:t>Podolsky</w:t>
      </w:r>
      <w:proofErr w:type="spellEnd"/>
      <w:r w:rsidRPr="00531B84">
        <w:rPr>
          <w:color w:val="000000"/>
          <w:lang w:val="en-US"/>
        </w:rPr>
        <w:t xml:space="preserve"> B., Rosen N. Can Quantum-Mechanical Description of Physical Reality be Considered Complete // Physical Review. 1935. Vol. 47. P. 777–780.</w:t>
      </w:r>
    </w:p>
    <w:p w14:paraId="7E05EEFC" w14:textId="77777777" w:rsidR="009A3A17" w:rsidRPr="00757846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  <w:lang w:val="en-US"/>
        </w:rPr>
      </w:pPr>
      <w:r w:rsidRPr="00016807">
        <w:rPr>
          <w:color w:val="000000"/>
          <w:lang w:val="en-US"/>
        </w:rPr>
        <w:t>Bohr</w:t>
      </w:r>
      <w:r w:rsidRPr="00757846">
        <w:rPr>
          <w:color w:val="000000"/>
          <w:lang w:val="en-US"/>
        </w:rPr>
        <w:t xml:space="preserve"> 1958 – </w:t>
      </w:r>
      <w:r w:rsidRPr="00016807">
        <w:rPr>
          <w:color w:val="000000"/>
          <w:lang w:val="en-US"/>
        </w:rPr>
        <w:t>Bohr</w:t>
      </w:r>
      <w:r w:rsidRPr="00757846">
        <w:rPr>
          <w:color w:val="000000"/>
          <w:lang w:val="en-US"/>
        </w:rPr>
        <w:t xml:space="preserve"> N. Atomic physics and human knowledge. New York: J</w:t>
      </w:r>
      <w:r w:rsidRPr="00757846">
        <w:rPr>
          <w:lang w:val="en-US"/>
        </w:rPr>
        <w:t>ohn Wiley &amp; Sons, Inc.</w:t>
      </w:r>
      <w:r w:rsidRPr="00942610">
        <w:rPr>
          <w:color w:val="000000"/>
          <w:lang w:val="en-US"/>
        </w:rPr>
        <w:t xml:space="preserve">, 1958. 101 </w:t>
      </w:r>
      <w:r w:rsidRPr="00757846">
        <w:rPr>
          <w:color w:val="000000"/>
          <w:lang w:val="en-US"/>
        </w:rPr>
        <w:t>p.</w:t>
      </w:r>
    </w:p>
    <w:p w14:paraId="44AE25F8" w14:textId="77777777" w:rsidR="0033361A" w:rsidRPr="00B856B2" w:rsidRDefault="0033361A" w:rsidP="0033361A">
      <w:pPr>
        <w:spacing w:line="276" w:lineRule="auto"/>
        <w:ind w:left="-284"/>
        <w:jc w:val="center"/>
      </w:pPr>
    </w:p>
    <w:sectPr w:rsidR="0033361A" w:rsidRPr="00B856B2" w:rsidSect="00E83007">
      <w:pgSz w:w="11906" w:h="16838"/>
      <w:pgMar w:top="64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D278" w14:textId="77777777" w:rsidR="008E32A9" w:rsidRDefault="008E32A9" w:rsidP="006F4E39">
      <w:r>
        <w:separator/>
      </w:r>
    </w:p>
  </w:endnote>
  <w:endnote w:type="continuationSeparator" w:id="0">
    <w:p w14:paraId="6B1DBB3F" w14:textId="77777777" w:rsidR="008E32A9" w:rsidRDefault="008E32A9" w:rsidP="006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3ECE" w14:textId="77777777" w:rsidR="008E32A9" w:rsidRDefault="008E32A9" w:rsidP="006F4E39">
      <w:r>
        <w:separator/>
      </w:r>
    </w:p>
  </w:footnote>
  <w:footnote w:type="continuationSeparator" w:id="0">
    <w:p w14:paraId="42C4F6D0" w14:textId="77777777" w:rsidR="008E32A9" w:rsidRDefault="008E32A9" w:rsidP="006F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E11"/>
    <w:multiLevelType w:val="hybridMultilevel"/>
    <w:tmpl w:val="E83AAE0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0AA3ACF"/>
    <w:multiLevelType w:val="multilevel"/>
    <w:tmpl w:val="88EE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79D"/>
    <w:multiLevelType w:val="hybridMultilevel"/>
    <w:tmpl w:val="9048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1A7"/>
    <w:multiLevelType w:val="multilevel"/>
    <w:tmpl w:val="5E5C4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309"/>
    <w:multiLevelType w:val="multilevel"/>
    <w:tmpl w:val="4320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90F91"/>
    <w:multiLevelType w:val="multilevel"/>
    <w:tmpl w:val="DFD8E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94A4F"/>
    <w:multiLevelType w:val="multilevel"/>
    <w:tmpl w:val="F1BE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16FFC"/>
    <w:multiLevelType w:val="multilevel"/>
    <w:tmpl w:val="B8F6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839C9"/>
    <w:multiLevelType w:val="hybridMultilevel"/>
    <w:tmpl w:val="0EBEF7BA"/>
    <w:lvl w:ilvl="0" w:tplc="EC040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20692"/>
    <w:multiLevelType w:val="multilevel"/>
    <w:tmpl w:val="A0E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510F2"/>
    <w:multiLevelType w:val="hybridMultilevel"/>
    <w:tmpl w:val="AE2A1B9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33F52DE"/>
    <w:multiLevelType w:val="multilevel"/>
    <w:tmpl w:val="BFF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55CEF"/>
    <w:multiLevelType w:val="hybridMultilevel"/>
    <w:tmpl w:val="08B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616D"/>
    <w:multiLevelType w:val="multilevel"/>
    <w:tmpl w:val="E066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530F2"/>
    <w:multiLevelType w:val="multilevel"/>
    <w:tmpl w:val="CC82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63066"/>
    <w:multiLevelType w:val="hybridMultilevel"/>
    <w:tmpl w:val="DD6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CA"/>
    <w:multiLevelType w:val="multilevel"/>
    <w:tmpl w:val="567645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44079"/>
    <w:multiLevelType w:val="multilevel"/>
    <w:tmpl w:val="4780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167E4"/>
    <w:multiLevelType w:val="hybridMultilevel"/>
    <w:tmpl w:val="C294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46FF"/>
    <w:multiLevelType w:val="hybridMultilevel"/>
    <w:tmpl w:val="E788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E6E2B"/>
    <w:multiLevelType w:val="hybridMultilevel"/>
    <w:tmpl w:val="50F4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86CC0"/>
    <w:multiLevelType w:val="hybridMultilevel"/>
    <w:tmpl w:val="9E8A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F39C2"/>
    <w:multiLevelType w:val="multilevel"/>
    <w:tmpl w:val="32A671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B73B7"/>
    <w:multiLevelType w:val="multilevel"/>
    <w:tmpl w:val="082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52062C"/>
    <w:multiLevelType w:val="hybridMultilevel"/>
    <w:tmpl w:val="11B0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608E4"/>
    <w:multiLevelType w:val="hybridMultilevel"/>
    <w:tmpl w:val="18B07726"/>
    <w:lvl w:ilvl="0" w:tplc="EC040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25202"/>
    <w:multiLevelType w:val="hybridMultilevel"/>
    <w:tmpl w:val="AF34FA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DB2329D"/>
    <w:multiLevelType w:val="multilevel"/>
    <w:tmpl w:val="AB1A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D42D6"/>
    <w:multiLevelType w:val="hybridMultilevel"/>
    <w:tmpl w:val="986A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52A1"/>
    <w:multiLevelType w:val="multilevel"/>
    <w:tmpl w:val="676C1B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6415E"/>
    <w:multiLevelType w:val="multilevel"/>
    <w:tmpl w:val="F1C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86C80"/>
    <w:multiLevelType w:val="multilevel"/>
    <w:tmpl w:val="82C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C06E98"/>
    <w:multiLevelType w:val="multilevel"/>
    <w:tmpl w:val="F4D2D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E3580"/>
    <w:multiLevelType w:val="multilevel"/>
    <w:tmpl w:val="710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EB3161"/>
    <w:multiLevelType w:val="multilevel"/>
    <w:tmpl w:val="40C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19"/>
  </w:num>
  <w:num w:numId="5">
    <w:abstractNumId w:val="8"/>
  </w:num>
  <w:num w:numId="6">
    <w:abstractNumId w:val="31"/>
  </w:num>
  <w:num w:numId="7">
    <w:abstractNumId w:val="23"/>
  </w:num>
  <w:num w:numId="8">
    <w:abstractNumId w:val="32"/>
  </w:num>
  <w:num w:numId="9">
    <w:abstractNumId w:val="29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30"/>
  </w:num>
  <w:num w:numId="16">
    <w:abstractNumId w:val="12"/>
  </w:num>
  <w:num w:numId="17">
    <w:abstractNumId w:val="25"/>
  </w:num>
  <w:num w:numId="18">
    <w:abstractNumId w:val="9"/>
  </w:num>
  <w:num w:numId="19">
    <w:abstractNumId w:val="5"/>
  </w:num>
  <w:num w:numId="20">
    <w:abstractNumId w:val="34"/>
  </w:num>
  <w:num w:numId="21">
    <w:abstractNumId w:val="33"/>
  </w:num>
  <w:num w:numId="22">
    <w:abstractNumId w:val="16"/>
  </w:num>
  <w:num w:numId="23">
    <w:abstractNumId w:val="22"/>
  </w:num>
  <w:num w:numId="24">
    <w:abstractNumId w:val="26"/>
  </w:num>
  <w:num w:numId="25">
    <w:abstractNumId w:val="0"/>
  </w:num>
  <w:num w:numId="26">
    <w:abstractNumId w:val="2"/>
  </w:num>
  <w:num w:numId="27">
    <w:abstractNumId w:val="20"/>
  </w:num>
  <w:num w:numId="28">
    <w:abstractNumId w:val="18"/>
  </w:num>
  <w:num w:numId="29">
    <w:abstractNumId w:val="21"/>
  </w:num>
  <w:num w:numId="30">
    <w:abstractNumId w:val="15"/>
  </w:num>
  <w:num w:numId="31">
    <w:abstractNumId w:val="24"/>
  </w:num>
  <w:num w:numId="32">
    <w:abstractNumId w:val="10"/>
  </w:num>
  <w:num w:numId="33">
    <w:abstractNumId w:val="3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40"/>
    <w:rsid w:val="00013893"/>
    <w:rsid w:val="00054BF5"/>
    <w:rsid w:val="000829C7"/>
    <w:rsid w:val="00086DCC"/>
    <w:rsid w:val="00091072"/>
    <w:rsid w:val="000B447D"/>
    <w:rsid w:val="000C56B6"/>
    <w:rsid w:val="001150E8"/>
    <w:rsid w:val="00141287"/>
    <w:rsid w:val="00145139"/>
    <w:rsid w:val="0016291C"/>
    <w:rsid w:val="00182124"/>
    <w:rsid w:val="00182DF8"/>
    <w:rsid w:val="001837A0"/>
    <w:rsid w:val="001945F2"/>
    <w:rsid w:val="00195059"/>
    <w:rsid w:val="001B636A"/>
    <w:rsid w:val="001C099B"/>
    <w:rsid w:val="001C170B"/>
    <w:rsid w:val="001D051F"/>
    <w:rsid w:val="002133F2"/>
    <w:rsid w:val="002360DA"/>
    <w:rsid w:val="002473AD"/>
    <w:rsid w:val="00247476"/>
    <w:rsid w:val="00265894"/>
    <w:rsid w:val="00273384"/>
    <w:rsid w:val="00280ECD"/>
    <w:rsid w:val="0029308A"/>
    <w:rsid w:val="002F7C71"/>
    <w:rsid w:val="00301992"/>
    <w:rsid w:val="00303A3B"/>
    <w:rsid w:val="00321234"/>
    <w:rsid w:val="0033361A"/>
    <w:rsid w:val="0035450A"/>
    <w:rsid w:val="0036308D"/>
    <w:rsid w:val="00370F1F"/>
    <w:rsid w:val="0037687A"/>
    <w:rsid w:val="00377D40"/>
    <w:rsid w:val="00381548"/>
    <w:rsid w:val="00393F6C"/>
    <w:rsid w:val="003A5A39"/>
    <w:rsid w:val="003A65E4"/>
    <w:rsid w:val="003A7C04"/>
    <w:rsid w:val="003C4B0E"/>
    <w:rsid w:val="003E1B1C"/>
    <w:rsid w:val="003F162E"/>
    <w:rsid w:val="003F2DAC"/>
    <w:rsid w:val="00411C75"/>
    <w:rsid w:val="00414BDF"/>
    <w:rsid w:val="00421DEC"/>
    <w:rsid w:val="004261E3"/>
    <w:rsid w:val="00427FAE"/>
    <w:rsid w:val="004454CB"/>
    <w:rsid w:val="00476F36"/>
    <w:rsid w:val="004A30AB"/>
    <w:rsid w:val="004A4286"/>
    <w:rsid w:val="004A4F34"/>
    <w:rsid w:val="004C7CF1"/>
    <w:rsid w:val="004D493B"/>
    <w:rsid w:val="00502053"/>
    <w:rsid w:val="00505709"/>
    <w:rsid w:val="00511A14"/>
    <w:rsid w:val="0052377A"/>
    <w:rsid w:val="00551C17"/>
    <w:rsid w:val="0056685F"/>
    <w:rsid w:val="00572196"/>
    <w:rsid w:val="00581592"/>
    <w:rsid w:val="00597771"/>
    <w:rsid w:val="005A1B08"/>
    <w:rsid w:val="005D25BF"/>
    <w:rsid w:val="005D3158"/>
    <w:rsid w:val="005D5B9C"/>
    <w:rsid w:val="005F65E7"/>
    <w:rsid w:val="00624CF0"/>
    <w:rsid w:val="00640E12"/>
    <w:rsid w:val="00645403"/>
    <w:rsid w:val="00646C9E"/>
    <w:rsid w:val="006606AE"/>
    <w:rsid w:val="006911E8"/>
    <w:rsid w:val="0069204D"/>
    <w:rsid w:val="006A7C53"/>
    <w:rsid w:val="006C5195"/>
    <w:rsid w:val="006F4E39"/>
    <w:rsid w:val="0072117C"/>
    <w:rsid w:val="00762EA4"/>
    <w:rsid w:val="00772039"/>
    <w:rsid w:val="00786212"/>
    <w:rsid w:val="00793621"/>
    <w:rsid w:val="007A0E43"/>
    <w:rsid w:val="007A5122"/>
    <w:rsid w:val="007D0FE5"/>
    <w:rsid w:val="007D298B"/>
    <w:rsid w:val="007E694F"/>
    <w:rsid w:val="007F2D8C"/>
    <w:rsid w:val="007F3402"/>
    <w:rsid w:val="008016B7"/>
    <w:rsid w:val="00806777"/>
    <w:rsid w:val="00812D32"/>
    <w:rsid w:val="0083260E"/>
    <w:rsid w:val="008332B2"/>
    <w:rsid w:val="008333D8"/>
    <w:rsid w:val="00851DED"/>
    <w:rsid w:val="008775E8"/>
    <w:rsid w:val="00877D50"/>
    <w:rsid w:val="00890121"/>
    <w:rsid w:val="00891F8C"/>
    <w:rsid w:val="00894B62"/>
    <w:rsid w:val="008B5612"/>
    <w:rsid w:val="008C454E"/>
    <w:rsid w:val="008E32A9"/>
    <w:rsid w:val="00900B81"/>
    <w:rsid w:val="009030C7"/>
    <w:rsid w:val="009049AE"/>
    <w:rsid w:val="00922BFF"/>
    <w:rsid w:val="00927E55"/>
    <w:rsid w:val="00930B01"/>
    <w:rsid w:val="0099438B"/>
    <w:rsid w:val="00994562"/>
    <w:rsid w:val="009A3A17"/>
    <w:rsid w:val="009B517D"/>
    <w:rsid w:val="009D5D04"/>
    <w:rsid w:val="009E45B3"/>
    <w:rsid w:val="00A13F0F"/>
    <w:rsid w:val="00A22876"/>
    <w:rsid w:val="00A40C43"/>
    <w:rsid w:val="00A52CEC"/>
    <w:rsid w:val="00A71FFC"/>
    <w:rsid w:val="00A74748"/>
    <w:rsid w:val="00A77DDF"/>
    <w:rsid w:val="00A80498"/>
    <w:rsid w:val="00AA402F"/>
    <w:rsid w:val="00AB13DD"/>
    <w:rsid w:val="00AB4775"/>
    <w:rsid w:val="00AC2EA6"/>
    <w:rsid w:val="00AC375F"/>
    <w:rsid w:val="00AC409C"/>
    <w:rsid w:val="00AC5C40"/>
    <w:rsid w:val="00AE151A"/>
    <w:rsid w:val="00B0335E"/>
    <w:rsid w:val="00B077C3"/>
    <w:rsid w:val="00B52775"/>
    <w:rsid w:val="00B60395"/>
    <w:rsid w:val="00B62A18"/>
    <w:rsid w:val="00B62A25"/>
    <w:rsid w:val="00B63F9C"/>
    <w:rsid w:val="00B856B2"/>
    <w:rsid w:val="00B97B67"/>
    <w:rsid w:val="00BC3400"/>
    <w:rsid w:val="00BD3ED3"/>
    <w:rsid w:val="00BD66C8"/>
    <w:rsid w:val="00BE361E"/>
    <w:rsid w:val="00BE40F3"/>
    <w:rsid w:val="00C05334"/>
    <w:rsid w:val="00C20067"/>
    <w:rsid w:val="00C27AC9"/>
    <w:rsid w:val="00C27BBE"/>
    <w:rsid w:val="00C44FC4"/>
    <w:rsid w:val="00C53189"/>
    <w:rsid w:val="00C57889"/>
    <w:rsid w:val="00C84B4D"/>
    <w:rsid w:val="00CA758A"/>
    <w:rsid w:val="00CB2789"/>
    <w:rsid w:val="00CC27F5"/>
    <w:rsid w:val="00CC3F39"/>
    <w:rsid w:val="00CD6F38"/>
    <w:rsid w:val="00CE3EA6"/>
    <w:rsid w:val="00D002DA"/>
    <w:rsid w:val="00D0273B"/>
    <w:rsid w:val="00D071C0"/>
    <w:rsid w:val="00D2169B"/>
    <w:rsid w:val="00D22396"/>
    <w:rsid w:val="00D24276"/>
    <w:rsid w:val="00D32BC4"/>
    <w:rsid w:val="00D543AA"/>
    <w:rsid w:val="00D62F39"/>
    <w:rsid w:val="00D708BF"/>
    <w:rsid w:val="00D71257"/>
    <w:rsid w:val="00D91DED"/>
    <w:rsid w:val="00E20510"/>
    <w:rsid w:val="00E25392"/>
    <w:rsid w:val="00E3107F"/>
    <w:rsid w:val="00E33017"/>
    <w:rsid w:val="00E54D7E"/>
    <w:rsid w:val="00E6044F"/>
    <w:rsid w:val="00E63066"/>
    <w:rsid w:val="00E65925"/>
    <w:rsid w:val="00E679C7"/>
    <w:rsid w:val="00E83007"/>
    <w:rsid w:val="00E86FDC"/>
    <w:rsid w:val="00E919BF"/>
    <w:rsid w:val="00E97EAF"/>
    <w:rsid w:val="00EB28D3"/>
    <w:rsid w:val="00EB6B14"/>
    <w:rsid w:val="00EC0D0F"/>
    <w:rsid w:val="00ED1BCF"/>
    <w:rsid w:val="00EE4964"/>
    <w:rsid w:val="00F067C9"/>
    <w:rsid w:val="00F26166"/>
    <w:rsid w:val="00F41674"/>
    <w:rsid w:val="00F50F34"/>
    <w:rsid w:val="00F54B95"/>
    <w:rsid w:val="00F63F13"/>
    <w:rsid w:val="00FF1CBD"/>
    <w:rsid w:val="00FF4780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07B3"/>
  <w15:docId w15:val="{4E62B82F-F301-4D40-9AEB-5BE7C01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7F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F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7A"/>
    <w:pPr>
      <w:keepNext/>
      <w:keepLines/>
      <w:spacing w:before="4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C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4BD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F55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393F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3F6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F26166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5195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10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35450A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A71FF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13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3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7A0E43"/>
    <w:rPr>
      <w:rFonts w:ascii="Times New Roman" w:eastAsia="Times New Roman" w:hAnsi="Times New Roman" w:cs="Times New Roman"/>
      <w:lang w:eastAsia="ru-RU"/>
    </w:rPr>
  </w:style>
  <w:style w:type="character" w:styleId="a9">
    <w:name w:val="Unresolved Mention"/>
    <w:basedOn w:val="a0"/>
    <w:uiPriority w:val="99"/>
    <w:semiHidden/>
    <w:unhideWhenUsed/>
    <w:rsid w:val="007D298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F4E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4E39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F4E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4E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21">
              <w:marLeft w:val="0"/>
              <w:marRight w:val="0"/>
              <w:marTop w:val="750"/>
              <w:marBottom w:val="0"/>
              <w:divBdr>
                <w:top w:val="single" w:sz="12" w:space="15" w:color="D97F77"/>
                <w:left w:val="single" w:sz="12" w:space="23" w:color="D97F77"/>
                <w:bottom w:val="single" w:sz="12" w:space="15" w:color="D97F77"/>
                <w:right w:val="single" w:sz="12" w:space="23" w:color="D97F77"/>
              </w:divBdr>
            </w:div>
          </w:divsChild>
        </w:div>
        <w:div w:id="1794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hys-phil@mephi.ru?subject=&#1060;&#1080;&#1079;&#1080;&#1082;&#1072;%20&#1080;%20&#1060;&#1080;&#1083;&#1086;&#1089;&#1086;&#1092;&#1080;&#1103;%20&#8211;%202025%20(&#1082;%2070-&#1083;&#1077;&#1090;&#1080;&#1102;%20&#1043;&#1080;&#1092;&#1092;&#1086;&#1088;&#1076;&#1089;&#1082;&#1080;&#1093;%20&#1083;&#1077;&#1082;&#1094;&#1080;&#1081;%20&#1042;&#1077;&#1088;&#1085;&#1077;&#1088;&#1072;%20&#1043;&#1077;&#1081;&#1079;&#1077;&#1085;&#1073;&#1077;&#1088;&#1075;&#1072;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ico.particle.mephi.ru/event/490/abstrac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ico.particle.mephi.ru/event/490/registrations/1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hysics-philosophy.meph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7D47-96EA-4CC7-AFA4-1CAA30B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76</cp:revision>
  <dcterms:created xsi:type="dcterms:W3CDTF">2025-02-18T16:48:00Z</dcterms:created>
  <dcterms:modified xsi:type="dcterms:W3CDTF">2025-05-02T10:09:00Z</dcterms:modified>
</cp:coreProperties>
</file>